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Sporządza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podaje do publicznej wiadomości wykaz nieruchomości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zarządzenia, stanowiących własność Gminy Wejherowo, przeznaczonych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trybie bezprzetargowym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zastosowaniem bonifikaty,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 nr LIV/616/2023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warunków udzielania bonifikaty od ceny nieruchomości sprzedawanych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bezprzetargowej, na poprawę warunków zagospodarowania nieruchomości przyległych, dla osób fizycznych.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1, wywiesza się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przy ul. Transportowej 1,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zamieszcza się na stronie internetowej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gazecie lokalnej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 nr 39/2022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sporządzenia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ogłoszenia wykazu nieruchomości stanowiącej własność Gminy Wejherowo, przeznaczonych do sprzedaży,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przedmiotowego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 przeznaczonych do sprzedaży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bezprzetargowym, stanowiących własność Gminy Wejherowo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2"/>
        <w:gridCol w:w="1477"/>
        <w:gridCol w:w="1132"/>
        <w:gridCol w:w="1501"/>
        <w:gridCol w:w="2157"/>
        <w:gridCol w:w="3206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ewidencyjny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KW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Cena nieruchomości netto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Uwagi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396/8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Kąpino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277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GD1W/00032072/5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 xml:space="preserve">Cena sprzedaży nieruchomości: </w:t>
            </w:r>
            <w:r>
              <w:rPr>
                <w:b/>
              </w:rPr>
              <w:t>46 066,00 zł</w:t>
            </w:r>
          </w:p>
          <w:p>
            <w:pPr>
              <w:jc w:val="center"/>
            </w:pPr>
            <w:r>
              <w:t>(słownie: czterdzieści sześć tysięcy sześćdziesiąt sześć złotych zero groszy).</w:t>
            </w:r>
          </w:p>
          <w:p/>
          <w:p>
            <w:pPr>
              <w:jc w:val="center"/>
            </w:pPr>
            <w:r>
              <w:rPr>
                <w:b/>
              </w:rPr>
              <w:t xml:space="preserve">Bonifikata </w:t>
            </w:r>
            <w:r>
              <w:t>stanowi kwotę</w:t>
            </w:r>
            <w:r>
              <w:rPr>
                <w:b/>
              </w:rPr>
              <w:t xml:space="preserve">: </w:t>
            </w:r>
          </w:p>
          <w:p>
            <w:pPr>
              <w:jc w:val="center"/>
            </w:pPr>
            <w:r>
              <w:rPr>
                <w:b/>
              </w:rPr>
              <w:t>18 426, 40 zł</w:t>
            </w:r>
          </w:p>
          <w:p/>
          <w:p>
            <w:pPr>
              <w:jc w:val="center"/>
            </w:pPr>
            <w:r>
              <w:rPr>
                <w:b/>
                <w:u w:val="single"/>
              </w:rPr>
              <w:t>Cena sprzedaży nieruchomości po zastosowaniu bonifikaty :</w:t>
            </w:r>
          </w:p>
          <w:p>
            <w:pPr>
              <w:jc w:val="center"/>
            </w:pPr>
            <w:r>
              <w:rPr>
                <w:b/>
                <w:u w:val="single"/>
              </w:rPr>
              <w:t>27 639,60 zł netto</w:t>
            </w:r>
          </w:p>
          <w:p>
            <w:pPr>
              <w:jc w:val="center"/>
            </w:pPr>
            <w:r>
              <w:t>(słownie: dwadzieścia siedem tysięcy sześćset trzydzieści dziewięć złotych i sześćdziesiąt groszy)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Zapłata ceny sprzedaży: jednorazowo nie później niż do dnia zawarcia umowy przenoszącej własność.</w:t>
            </w:r>
          </w:p>
          <w:p/>
          <w:p/>
          <w:p>
            <w:pPr>
              <w:jc w:val="center"/>
            </w:pPr>
            <w:r>
              <w:t>Cena nieruchomości netto ustalona została na podstawie operatu szacunkowego, sporządzonego przez rzeczoznawcę majątkowego Sebastiana Bojaruniec z dnia 8 marca 2022 r., potwierdzonego klauzulą aktualności operatu szacunkowego w dniu 17 sierpnia 2023 r. Do ceny nabycia zostały doliczone  koszty przygotowania nieruchomości do sprzedaży.</w:t>
            </w:r>
          </w:p>
          <w:p/>
          <w:p>
            <w:pPr>
              <w:jc w:val="center"/>
            </w:pPr>
            <w:r>
              <w:t>Szczególowe warunki sprzedaży zostaną określone w protokole uzgodnień spisanym z nabywcą po okresie wywieszenia wykazu, który będzie podstawą do zawarcia umowy notarialnej.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396/9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Kąpino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288 m²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GD1W/00032072/5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 xml:space="preserve">Cena sprzedaży nieruchomości: 47 840,00 zł </w:t>
            </w:r>
            <w:r>
              <w:t>(słownie: czterdzieści siedem tysięcy osiemset czterdzieści złotych zero groszy).</w:t>
            </w:r>
          </w:p>
          <w:p/>
          <w:p>
            <w:pPr>
              <w:jc w:val="center"/>
            </w:pPr>
            <w:r>
              <w:rPr>
                <w:b/>
              </w:rPr>
              <w:t xml:space="preserve">Bonifikata </w:t>
            </w:r>
            <w:r>
              <w:t>stanowi kwotę:</w:t>
            </w:r>
          </w:p>
          <w:p>
            <w:pPr>
              <w:jc w:val="center"/>
            </w:pPr>
            <w:r>
              <w:rPr>
                <w:b/>
              </w:rPr>
              <w:t xml:space="preserve"> 19 136,00 zł</w:t>
            </w:r>
          </w:p>
          <w:p/>
          <w:p>
            <w:pPr>
              <w:jc w:val="center"/>
            </w:pPr>
            <w:r>
              <w:rPr>
                <w:b/>
                <w:u w:val="single"/>
              </w:rPr>
              <w:t>Cena sprzedaży nieruchomości po zastosowaniu bonifikaty :</w:t>
            </w:r>
          </w:p>
          <w:p>
            <w:pPr>
              <w:jc w:val="center"/>
            </w:pPr>
            <w:r>
              <w:rPr>
                <w:b/>
                <w:u w:val="single"/>
              </w:rPr>
              <w:t>28 704,00 zł</w:t>
            </w:r>
          </w:p>
          <w:p>
            <w:pPr>
              <w:jc w:val="center"/>
            </w:pPr>
            <w:r>
              <w:t>(słownie: dwadzieści osiem tysięcy siedemset cztery złote zero groszy)</w:t>
            </w:r>
          </w:p>
        </w:tc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396/8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0,0277 ha, położona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Kąpino.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jest niezabudowana,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bezpośredniego dostępu do drogi publicznej.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ulicy Cisowej przebiegają odcinki sieci energetycznej, wodociągowej, gazowej, teletechnicznej oraz kanalizacji sanitarnej. Działka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kształcie prostokąta, regularnym, teren pochylony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kierunku południowo-wschodnim, zagospodarowany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nieruchomością przyległą jako ogród przydomowy, porośnięty trawą oraz pojedyńczymi drzewami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krzewami, ogrodzony.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Przedmiotowa nieruchomość została przeznaczona do zbycia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poprawienia warunków zagospodarowania nieruchomości przyległej, oznaczonej ewidencyjnie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250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m², zabudowanej budynkiem mieszkalnym jednorodzinnym. Działka nr 250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bezpośredni dostęp do drogi publicznej, tj. do ulicy Cisowej.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ewid.396/9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0,0288 ha, położona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Kąpino.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jest niezabudowana,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bezpośredniego dostępu do drogi publicznej.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ulicy Cisowej przebiegają odcinki sieci energetycznej, wodociągowej, gazowej, teletechnicznej oraz kanalizacji sanitarnej. Działka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kształcie prostokąta, regularnym, teren pochylony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kierunku południowo-wschodnim, zagospodarowany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nieruchomością przyległą jako ogród przydomowy, porośnięty trawą oraz pojedyńczymi drzewami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krzewami, ogrodzony.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Przedmiotowa nieruchomość została przeznaczona do zbycia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poprawienia warunków zagospodarowania nieruchomości przyległej, oznaczonej ewidencyjnie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251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m², zabudowanej budynkiem mieszkalnym jednorodzinnym. Działka nr 251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bezpośredni dostęp do drogi publicznej, tj. do ulicy Cisowej.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planem zagospodarowania przestrzennego, zatwierdzonego uchwałą nr XLV/543/2022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 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 miejscowego planu zagospodarowania przestrzennego dla fragmentu wsi Kąpino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 (Dz. Urz. Woj. Pomorskiego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4024), wskazane wyżej nieruchomości oznaczone zostały symbolem 12.10-US - tereny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rekreacji. Na dzień wyceny t.j.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na w/w terenie obowiązywał miejscowy plan zagospodarowania przestrzennego  zatwierdzony uchwałą IV/26/2018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miejscowego planu zagospodarowania przestrzennego dla fragmentu wsi Kąpino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 (Dz. Urz. Woj. Pomorskiego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661),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jednostce terytorialnej 3US - tereny usług 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XXXVII/438/2022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Rada Gminy Wejherowo wyraziła zgodę na zbycie przedmiotowych nieruchomości położonych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Kąpino,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poprawę zagospodarowania nieruchomości przyległych.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LIV/616/2023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warunków udzielania bonifikaty od ceny nieruchomości sprzedawanych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bezprzetargowej, na poprawę warunków zagospodarowania nieruchomości przyległych, dla osób fizycznych, wyrażono zgodę na udzielenie przy sprzedaży nieruchomości bonifikaty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40% od ceny netto.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wolne są od obciążeń.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ceny nieruchomości,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towarów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 zostanie doliczony podatek VAT. Koszty aktu notarialnego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zawarciem umowy sprzedaży ponosi nabywca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którym przysługuje pierwszeństwo nabycia nieruchomości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nieruchomościami, mogą złożyć do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stosowny wniosek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objętej niniejszym wykazem,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Nieruchomościami Urzędu Gminy Wejherowo, 84-200 Wejherowo, ul. Transportowa 1, tel. (58) 738-67-51.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Wywieszono na tablicy ogłoszeń  od  dnia 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689A7FE0-1C1B-4041-9509-B266A4D52A50.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689A7FE0-1C1B-4041-9509-B266A4D52A50. Projekt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184/2023 z dnia 15 listopada 2023 r.</dc:title>
  <dc:subject>w sprawie wykazu nieruchomości przeznaczonych do sprzedaży</dc:subject>
  <dc:creator>pczerwinski</dc:creator>
  <cp:lastModifiedBy>pczerwinski</cp:lastModifiedBy>
  <cp:revision>1</cp:revision>
  <dcterms:created xsi:type="dcterms:W3CDTF">2023-11-17T09:36:57Z</dcterms:created>
  <dcterms:modified xsi:type="dcterms:W3CDTF">2023-11-17T09:36:57Z</dcterms:modified>
  <cp:category>Akt prawny</cp:category>
</cp:coreProperties>
</file>