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LXII/715/2023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wprowadzenia zwolnienia w podatku od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XXXVII/448/2014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wprowadzenia zwolnienia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od nieruchomości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407)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nowe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obowiązuje do 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071EFD80-B790-4BAF-ACFE-989453735163.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LXII/715/2023 z dnia 20 grudnia 2023 r.</dc:title>
  <dc:subject>zmieniająca uchwałę w^sprawie wprowadzenia zwolnienia w^podatku od nieruchomości</dc:subject>
  <dc:creator>a.adach</dc:creator>
  <cp:lastModifiedBy>a.adach</cp:lastModifiedBy>
  <cp:revision>1</cp:revision>
  <dcterms:created xsi:type="dcterms:W3CDTF">2023-12-21T12:08:18Z</dcterms:created>
  <dcterms:modified xsi:type="dcterms:W3CDTF">2023-12-21T12:08:18Z</dcterms:modified>
  <cp:category>Akt prawny</cp:category>
</cp:coreProperties>
</file>