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LXII/716/2023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XLIX/579/2022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zmniejsza się dochody budżetowe na kwotę 222.949,70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zmniejsza się wydatki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471.852,62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 2 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inwestycyjnym,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 3 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21.804.578,96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wynikające 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niewykorzystanych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pieniężnych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rachunku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wydatków nimi finansowanych związanych ze szczególnymi zasadami wykonywania budżetu,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3.768.751,75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726.162,16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7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.186.590,87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10.123.074,18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zł,zgodnie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4 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zamyka się deficytem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17.483.978,96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który zostanie pokryty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4.494.913,91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nadwyżką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10.123.074,18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wolnymi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2.865.990,87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 za korzystanie ze środowiska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90019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par. 0690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100 000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wydatkach na finansowanie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6.639.418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5 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dotacji udzielanych podmiotom należącym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nienależącym do sektora finansów publicznych,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6 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wykonywanych na podstawie porozumień (umów) między jednostkami samorządu terytorialnego,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 7 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dokonuje się zmian na wydzielonym rachunku jednostek oświatowych, plan dochodów i wydatków w łącznej kwocie (zbiorczo) dla rachunku dochodów jednostek budżetowych: dochody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1.858.090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wydatki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1.858.090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 Załącznikiem Nr 8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wprowadzeniu zmian budżet Gminy Wejherowo na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163.621.393,03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155.796.880,35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7.824.512,69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wydatków budżetowych po zmianie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181.105.371,99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153.035.978,69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387.219,96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28.069.393,30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4.137.589,30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na zadania zlecone gminie wynoszą 21.000.747,17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92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LXII/716/2023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5"/>
        <w:gridCol w:w="1305"/>
        <w:gridCol w:w="810"/>
        <w:gridCol w:w="3075"/>
        <w:gridCol w:w="735"/>
        <w:gridCol w:w="2025"/>
        <w:gridCol w:w="2040"/>
        <w:gridCol w:w="20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Wytwarzanie i zaopatrywanie w energię elektryczną, gaz i wodę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1 253 000,00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1 883,00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1 254 883,00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40002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Dostarczanie wody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1 253 000,00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1 883,00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1 254 883,00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1 883,00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4 883,00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775 478,00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22 071,00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797 549,00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60004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Lokalny transport zbiorowy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20 300,00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217 300,00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2700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20 300,00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578 478,00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1 771,00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580 249,00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1 771,00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1 771,00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59 404,00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596 404,00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12 223,00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263 223,00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10 750,00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205 750,00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1 473,00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2 473,00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70007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Gospodarowanie mieszkaniowym zasobem gminy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26 931,00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119 931,00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25 583,00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118 583,00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1 348,00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20 250,00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213 250,00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5 700,00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13 100,00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1 450,00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401 671,18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5 996,00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407 667,18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166 200,12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5 996,00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172 196,12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5 996,00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33 996,00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53 147 912,00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493 744,00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53 541 656,00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112 900,00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132 900,00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0350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od działalności gospodarczej osób fizycznych, opłacanego w formie karty podatkowej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75615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14 414 871,00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14 464 871,00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436 173,00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586 173,00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0500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75616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12 000 130,00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323 000,00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12 323 130,00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8 780 537,00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8 930 537,00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32 169,00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44 169,00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0340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362 615,00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376 615,00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0500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2 450 000,00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0910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75618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1 324 754,00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744,00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1 325 498,00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0910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744,00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58 053 014,11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830 083,00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58 883 097,11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41 969 336,00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390 083,00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42 359 419,00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41 969 336,00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390 083,00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42 359 419,00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3 483 593,61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440 000,00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3 923 593,61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2 015 210,03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440 000,00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2 455 210,03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20 124 310,00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26 697,38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20 151 007,38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Wspieranie rodziny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26 697,38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26 697,38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26 697,38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26 697,38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12 780 125,00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61 115,00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12 841 240,00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14 625,00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14 625,00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0950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tytułu kar i odszkodowań wynikających z umów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14 625,00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14 625,00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90026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działania związane z gospodarką odpadami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46 490,00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89 490,00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0640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tytułu kosztów egzekucyjnych, opłaty komorniczej i kosztów upomnień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3 490,00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18 490,00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0910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43 000,00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154 395 886,96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1 500 993,38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155 796 880,34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10 007,10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10 007,10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1 232 773,00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732 773,00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6290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1 359 527,08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-1 327 000,08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3 057,00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1 359 527,08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-1 327 000,08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3 057,00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35 584,00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0770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1 333 527,08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-1 327 000,08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6 527,00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0780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zbycia praw majątkowych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3 057,00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9 057,00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6330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9 448 455,77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-1 827 000,08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203 057,00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7 824 512,69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3 454 781,00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3 454 781,00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8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163 844 342,73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-1 927 000,08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1 704 050,38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163 621 393,03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3 464 788,10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3 464 788,10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92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LXII/716/2023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budzetu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5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21 016 268,61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20 516 268,61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w miastach na prawach powiatu (w rozdziale nie ujmuje się wydatków na drogi gminne)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1 513 130,00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1 514 580,00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13 996,00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21 143 712,00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26 697,38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21 170 409,38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245 157,00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26 697,38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271 854,38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136 464,00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22 966,64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159 430,64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24 774,00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3 266,06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28 040,06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3 512,00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464,68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3 976,68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181 577 224,61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-471 852,62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181 105 371,99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92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LXII/716/2023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5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10 175 089,00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- 500 000,00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9 675 089,00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w miastach na prawach powiatu (w rozdziale nie ujmuje się wydatków na drogi gminne)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- 500 000,00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- 500 000,00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Finansowa dla Gminy Miasta Gdynia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- 500 000,00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28 569 393,30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- 500 000,00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28 069 393,30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uchwały</w:t>
      </w:r>
      <w:r>
        <w:t xml:space="preserve"> Nr LXII/716/2023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92"/>
        <w:gridCol w:w="232"/>
        <w:gridCol w:w="492"/>
        <w:gridCol w:w="3956"/>
        <w:gridCol w:w="1978"/>
        <w:gridCol w:w="1732"/>
        <w:gridCol w:w="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Przychody i rozchody budżetu w 2023r.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888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38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DCDC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Lp.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DCDC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Treść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DCDC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Klasyfikacja
§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DCDC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Kwota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Przychody ogółem: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21 804 578,96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38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905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3 768 751,75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44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2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906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726 162,16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3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Wolne środki, o których mowa w art. 217 ust.2 pkt 6 ustawy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950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7 186 590,87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Nadwyżki z lat ubiegłych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957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10 123 074,18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Rozchody ogółem: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4 320 600,00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1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Spłaty otrzymanych krajowych pożyczek i kredytów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992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7"/>
                <w:u w:val="none"/>
                <w:vertAlign w:val="baseline"/>
              </w:rPr>
              <w:t>4 320 600,00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5 do uchwały</w:t>
      </w:r>
      <w:r>
        <w:t xml:space="preserve"> Nr LXII/716/2023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6"/>
        <w:gridCol w:w="878"/>
        <w:gridCol w:w="1004"/>
        <w:gridCol w:w="2974"/>
        <w:gridCol w:w="640"/>
        <w:gridCol w:w="1556"/>
        <w:gridCol w:w="1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986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dochodów i wydatków związanych z zadaniami z zakresu ochrony środowiska i gospodarki wodnej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Paragraf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Treść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Dochody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90019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i wydatki związane z gromadzeniem środków z opłat i kar za korzystanie ze środowiska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3 113 073,00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0690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opłat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0570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wplywy z tytułu grzywien, mandatów i innych kar pienięznych od osób fizycznych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13 073,00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wodociągowa 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1 600 480,00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1 600 480,00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sanitacyjna wsi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2 420 000,00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2 050 000,00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6060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Zakupy inwestycyjne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kosztów realizacji inwestycji i zakupow inwestycyjnych jednostek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60016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70007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mieszkaniowa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Oczyszczanie miast i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opłaty i składki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Utrzymanie zieleni w miastach i gminach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Ochrona powietrza atmosferycznego i klimatu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208 500,00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kosztów realizacji inwestycji i zakupow inwestycyjnych jednostek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4120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dzialalnosć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983 438,00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kosztów realizacji inwestycji i zakupow inwestycyjnych jednostek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remontowych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163 073,00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6059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718 365,00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Razem: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3 113 073,00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6 639 418,00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uchwały</w:t>
      </w:r>
      <w:r>
        <w:t xml:space="preserve"> Nr LXII/716/2023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2"/>
        <w:gridCol w:w="1038"/>
        <w:gridCol w:w="4112"/>
        <w:gridCol w:w="1828"/>
        <w:gridCol w:w="1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8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Dotacje udzielone z budżetu podmiotom należącym i nienależącym do sektora finansów publicznych w roku 2023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9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Dział</w:t>
            </w:r>
          </w:p>
        </w:tc>
        <w:tc>
          <w:tcPr>
            <w:tcW w:w="1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Rozdział</w:t>
            </w:r>
          </w:p>
        </w:tc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Treść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Kwota dotacji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podmiotowej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celowej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sektora finansów publicznych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3 827 064,00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Gdynia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502 438,00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60015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Gdynia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Rumia, Gmina Miasta Gdynia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165 000,00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92116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Biblioteka i Centrum Kultury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2 024 689,00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2 024 689,00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4 494 502,00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nienależące do sektora finansów publicznych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010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01044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75412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dzialajace w ramach Ochrony Przeciwpożarowej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Szkoła Podstawowa Towarzystwa Salezjańskiego w Kniewie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622 800,00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1 345,95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5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Bajkowe Przedszkole w Bolszewie, Stefek Burczymucha w Bolszewie, Pluszak w Nowym Dworze,  Zielona Sówka w Górze, Mapeciaki w Bolszewie, Megamocni w Gościcinie, Mammamia w Bolszewie, Bajkowa Dolina w Gościcinie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6 804 600,00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39 032,55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Punkty przedszkolne: Przyjaciele Kubusia Puchatka bis w Bolszewie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137 000,00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80153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Szkoła Podstawowa Towarzystwa Salezjańskiego w Kniewie - dotacja podrecznikowa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6 044,10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5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Bajkowe Przedszkole w Bolszewie, Stefek Burczymucha w Bolszewie, Pluszak w Nowym Dworze,  Zielona Sówka w Górze, Mapeciaki w Bolszewie, Megamocni w Gościcinie, Mammamia w Bolszewie, Bajkowa Dolina w Gościcinie - Fundusz Pomocy Ukrainie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67 004,64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85195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dzialajace w ramach Ochrony Zdrowia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85295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Powiatowo – Gminna Spółdzielnia Socjalna „Kaszubia”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1 140 100,00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85412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Stowarzyszenia z Gminy Wejherowo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85516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Megamocni w Gościcinie, Mapeciaki w Bolszewie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188 400,00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90005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92605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8 771 504,64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873 822,60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Ogółem: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10 796 193,64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5 368 324,60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7 do uchwały</w:t>
      </w:r>
      <w:r>
        <w:t xml:space="preserve"> Nr LXII/716/2023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00"/>
        <w:gridCol w:w="1000"/>
        <w:gridCol w:w="1000"/>
        <w:gridCol w:w="3644"/>
        <w:gridCol w:w="1594"/>
        <w:gridCol w:w="1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6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9"/>
                <w:u w:val="none"/>
                <w:vertAlign w:val="baseline"/>
              </w:rPr>
              <w:t>Dochody i wydatki zadań realizowanych w dordze porozumien miedzy Jednostkami Samorządu Terytorialnego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Dział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Rozdział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§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Opis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Dochody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Rolnictwo i łowiectwo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26 500,00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01044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Gospodarka ściekowa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11 500,00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01095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2710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od Powiatu Wejherowskiego- zadania z  zakresu rolnictwa i łowiectwa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15 000,00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Transport i łącznosć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4 329 502,00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Lokalny transport zbiorowy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3 827 064,00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Lokalny transport zbiorowy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502 438,00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60015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6300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dla Miasta Gdyni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60016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2710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od Miasta Redy - usprawnienie komunukacji na drodze Zbychowo-Reda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Oświata i Wychowanie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300 000,00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1 954 700,00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2310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Szkoły podstawowe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165 000,00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0970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Przedszkola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300 000,00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4330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Przedszkola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1 735 000,00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80106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4330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Inne formy wychowania przedszkoolnego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54 700,00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92105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2710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od Powiatu Wejherowskiego- zadania z  zakresu kultury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6 000,00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926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92695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2710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Pomoc finansowa od Powiatu Wejherowskiego- zadania z  zakresu kultury fizycznej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  <w:t>3 000,00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Razem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395 500,00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6 284 202,00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8 do uchwały</w:t>
      </w:r>
      <w:r>
        <w:t xml:space="preserve"> Nr LXII/716/2023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6"/>
        <w:gridCol w:w="1906"/>
        <w:gridCol w:w="1266"/>
        <w:gridCol w:w="1134"/>
        <w:gridCol w:w="1400"/>
        <w:gridCol w:w="1094"/>
        <w:gridCol w:w="1106"/>
        <w:gridCol w:w="1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Plan dochodów i wydatków na wydzielonym rachunku samorzadowych jednostek oświatowych                                                     zgodnie z art. 223 ustawy o finansach publicznych w 2023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LP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Jednostka organizacyjna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BO 2023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Dochody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Dochody ogółem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BZ 2023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Bolszewo nr 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269 000,00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269 000,00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269 000,00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Bolszewo nr 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650 000,00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650 000,00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650 000,00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Gościcino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23 450,00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23 450,00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23 450,00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199 470,00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199 470,00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199 470,00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Gowino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185 000,00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185 000,00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Góra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45 000,00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45 000,00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Nowy Dwór Wejherowski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170 000,00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170 000,00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170 000,00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</w:t>
            </w:r>
          </w:p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Szkoła Podstawowa Orle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180 000,00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180 000,00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Przedszkole Leśne w Bolszewie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4 020,00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4 020,00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4 020,00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558ED5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558ED5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</w:t>
            </w:r>
          </w:p>
        </w:tc>
        <w:tc>
          <w:tcPr>
            <w:tcW w:w="12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1 758 090,00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1 758 090,00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1 758 090,00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12"/>
      <w:endnotePr>
        <w:numFmt w:val="decimal"/>
      </w:endnotePr>
      <w:type w:val="nextPage"/>
      <w:pgSz w:w="16838" w:h="11906" w:orient="landscape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39EF9C55-5F20-4954-95FA-4D38D2BC6F09.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LXII/716/2023 z dnia 20 grudnia 2023 r.</dc:title>
  <dc:subject>w sprawie zmiany budżetu Gminy na 2023^rok</dc:subject>
  <dc:creator>a.adach</dc:creator>
  <cp:lastModifiedBy>a.adach</cp:lastModifiedBy>
  <cp:revision>1</cp:revision>
  <dcterms:created xsi:type="dcterms:W3CDTF">2023-12-21T12:11:22Z</dcterms:created>
  <dcterms:modified xsi:type="dcterms:W3CDTF">2023-12-21T12:11:22Z</dcterms:modified>
  <cp:category>Akt prawny</cp:category>
</cp:coreProperties>
</file>