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2024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szczególnej ochronie niektórych odbiorców paliw gazowych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sytuacja na rynku gazu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LXII/720/2023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17.859,92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17.859,92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przeniesień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budżetowychna kwotę 100.941,63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inwestycyjnych,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Przeciwdziałania COVID 19,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183.920.486,92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196.452.353,92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17.162.798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35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Gmniny Wejherowo na 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90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1 424 962,00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1 440 662,00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4 412,00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20 112,00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2 159,92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2 159,92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2 159,92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2 159,92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2 159,92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2 159,92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183 902 627,00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17 859,92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183 920 486,92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35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5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17 329 126,00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17 329 126,00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4 811 558,00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4 851 558,00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11 562 568,00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11 522 568,00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5 300 000,00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5 260 000,00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1 039 000,00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1 039 000,00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Kary i odszkodowania wypłacane na rzecz osób fizycznych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10 627 932,00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10 638 632,00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1 240 000,00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1 246 000,00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498 393,00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499 193,00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217 010,00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219 010,00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1 667 871,00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1 668 771,00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2 159,92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2 959,92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2 159,92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2 959,92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2 159,92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2 159,92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18 367 806,00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18 372 806,00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16 885 000,00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16 890 000,00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297 906,00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297 906,00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niewykorzystanych dotacji oraz płatności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941,63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941,63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172 100,00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-941,63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171 158,37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196 434 494,00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17 859,92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196 452 353,92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2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0"/>
        <w:gridCol w:w="990"/>
        <w:gridCol w:w="1035"/>
        <w:gridCol w:w="675"/>
        <w:gridCol w:w="2685"/>
        <w:gridCol w:w="1335"/>
        <w:gridCol w:w="1095"/>
        <w:gridCol w:w="1335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510 000,00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Zakupy inwestycyjne - wykup gruntów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39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9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30 163 223,00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30 223 223,00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zarządzenia</w:t>
      </w:r>
      <w:r>
        <w:t xml:space="preserve"> Nr 5/2024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11 stycznia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2024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15 700,00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15 700,00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15 700,00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15 700,00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15 700,00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5 do zarządzenia</w:t>
      </w:r>
      <w:r>
        <w:t xml:space="preserve"> Nr 5/2024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11 stycznia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62"/>
        <w:gridCol w:w="686"/>
        <w:gridCol w:w="686"/>
        <w:gridCol w:w="796"/>
        <w:gridCol w:w="1042"/>
        <w:gridCol w:w="982"/>
        <w:gridCol w:w="1134"/>
        <w:gridCol w:w="872"/>
        <w:gridCol w:w="1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768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Plan finansowy rachunku Funduszu  Przeciwdzialania COVID-19 na 2024 rok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 rok 2024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Wyszczególnienie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Dział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Rozdział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Paragraf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Przychody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Dochody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3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7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2"/>
                <w:u w:val="none"/>
                <w:vertAlign w:val="baseline"/>
              </w:rPr>
              <w:t>Dodatki inne źródła ciepła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853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85395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2180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refundacja padatku Vat - Gaz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  <w:t>2 159,92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853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85395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2180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  <w:t>2 159,92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Polski Ład -Program Inwestycji Strategicznych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  <w:t>12 375 000,00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Rozbudowa oświetlenia Gminy Wejherowo - RF Polski Ład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  <w:t>8 820 000,00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90015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6370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  <w:t>8 820 000,00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58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Budowa świetlicy wiejskiej oraz infrastruktury sportowo-rekreacyjno-wypoczynkowej na terenie Gminy Wejherowo- RF Polski Ład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  <w:t>3 555 000,00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92105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6370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  <w:t>3 555 000,00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Odsetki od środków Funduszu COVID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758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75814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0920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Razem Fundusz Przeciwdziałania Covid-19 - dochody, przychody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12 377 159,92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1"/>
                <w:u w:val="none"/>
                <w:vertAlign w:val="baseline"/>
              </w:rPr>
              <w:t>Dodatki inne źródła ciepła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853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Pozostala działaność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85395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świadczenie spoleczne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3110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4210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Refundacja VAT GAZ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2 159,92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853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Pozostala działaność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85395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2 159,92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świadczenie spoleczne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3110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2 159,92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4210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Polski Ład -Program Inwestycji Strategicznych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12 375 000,00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Rozbudowa oświetlenia Gminy Wejherowo - RF Polski Ład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900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8 820 000,00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90015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8 820 000,00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6370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8 820 000,00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58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Budowa świetlicy wiejskiej oraz infrastruktury sportowo-rekreacyjno-wypoczynkowej na terenie Gminy Wejherowo- RF Polski Ład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921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3 555 000,00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92105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3 555 000,00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6370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3 555 000,00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Razem Fundusz Przeciwdziałania Covid-19 -wydatki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12 377 159,92</w:t>
            </w:r>
          </w:p>
        </w:tc>
        <w:tc>
          <w:tcPr>
            <w:tcW w:w="87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Zwiększa się plan dochodów i wydatków budżetu gminy o kwotę 17.859,92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1.Zgodnie z pismem nr PS-XI.3111.23.3.2024 r. z dnia 10.01.2024 r. Pomorskiego Urzędu Wojewódzkiego zwiększa się plan Funduszu Ukrainy w rozdziale 85295 o kwotę 1.800 zł  z przeznaczeniem na realizację zadania zasiłku stałego i okresowego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2.Zgodnie z pismem nr PS-XI.3111.23.2.2024 r. z dnia 9.01.2024 r. Pomorskiego Urzędu Wojewódzkiego zwiększa się plan Funduszu Ukrainy w rozdziale 85295 o kwotę 2.000 zł  z przeznaczeniem na realizację zadania posiłku dla dzieci i młodzieży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3.Zgodnie z pismem nr PS-XI.3111.23.4.2024 r. z dnia 10.01.2024 r. Pomorskiego Urzędu Wojewódzkiego zwiększa się plan Funduszu Ukrainy w rozdziale 85295 o kwotę 6.000 zł  z przeznaczeniem na realizację zadania opieki w DPS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4.Zgodnie z pismem nr PS-XI.3111.23.5.2024 r. z dnia 11.01.2024 r. Pomorskiego Urzędu Wojewódzkiego zwiększa się plan Funduszu Ukrainy w rozdziale 85295 o kwotę 5.900 zł  z przeznaczeniem na realizację zadania świadczeń rodzinnych i jednorazowego świadczenia 300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5.Zwiększa się plan Funduszu Przeciwdziałania COVID-19 w rozdziale 85395 o kwotę 2.159,92 zł z przeznaczeniem na realizację wypłaty zwrotu podatku Vat o paliw gazowych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Dokonuje się przeniesień miedzy paragrafami klasyfikacji budżetowej na łączną kwotę    100.941,63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600 przeniesienie planu wydatków między paragrafami klasyfikacji budżetowej na kwotę – 40.000 zł z zmiany związane z wkładem własnym do realizacji zadania przewozów pasażerskich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700 przeniesienie planu wydatków między paragrafami klasyfikacji budżetowej na kwotę – 60.000 zł z zmiany związane z zakupami inwestycyjnymi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855 przeniesienie planu wydatków między paragrafami klasyfikacji budżetowej na kwotę – 941,63 zł z zmiany związane ze zwrotem środków z funduszu pracy po rozliczeniu dofinansowania na Asystenta rodziny w 2023 roku.</w:t>
      </w:r>
    </w:p>
    <w:sectPr>
      <w:footerReference w:type="default" r:id="rId10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EEFAD90A-3E11-43A3-A1E7-324973A74B7B.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EEFAD90A-3E11-43A3-A1E7-324973A74B7B.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EEFAD90A-3E11-43A3-A1E7-324973A74B7B.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EEFAD90A-3E11-43A3-A1E7-324973A74B7B.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EEFAD90A-3E11-43A3-A1E7-324973A74B7B.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EEFAD90A-3E11-43A3-A1E7-324973A74B7B.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EEFAD90A-3E11-43A3-A1E7-324973A74B7B.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5/2024 z dnia 11 stycznia 2024 r.</dc:title>
  <dc:subject>w sprawie zmiany budżetu Gminy na 2024^rok.</dc:subject>
  <dc:creator>pczerwinski</dc:creator>
  <cp:lastModifiedBy>pczerwinski</cp:lastModifiedBy>
  <cp:revision>1</cp:revision>
  <dcterms:created xsi:type="dcterms:W3CDTF">2024-01-22T08:56:48Z</dcterms:created>
  <dcterms:modified xsi:type="dcterms:W3CDTF">2024-01-22T08:56:48Z</dcterms:modified>
  <cp:category>Akt prawny</cp:category>
</cp:coreProperties>
</file>