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Wewnętrznej Procedury Antymobbingowej w Urzędzie 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1372),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1282)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1320)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Urzędzie Gminy Wejherowo wprowadza się Wewnętrzną Procedurę Antymobbingową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ustalonym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wszystkich pracowników Urzędu Gminy Wejherowo, do 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niniejszego zarządzenia, zaś dyrektorów jednostek organizacyjnych gminy, prezesów gminnych osób prawnych i dyrektorów instytucji kultury  do zapoznania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niniejszego zarządzenia podległych pracowników, w sposób o jakim mowa w ust. 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 dołącza się do akt osobowych pracownika. Wzór oświadczenia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Procedury.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Wszyscy pracownicy Urzędu Gminy Wejherowo, w tym dyrektorzy jednostek organizacyjnych gminy, prezesi gminnych osób prawnych oraz dyrektorzy instytucji kultury zobowiązani są do przestrzegania Wewnętrznej Procedury Antymobbingowej pod rygorem konsekwencji służbowych, przewidzianych prawem.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 102/2021 z dnia 2 sierpnia 2021 r. w sprawie wprowadzenia Wewnętrznej Procedury Antymobbingowej w Urzędzie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Wójt </w:t>
            </w:r>
          </w:p>
          <w:p/>
          <w:p>
            <w:pPr>
              <w:jc w:val="center"/>
            </w:pPr>
            <w:r>
              <w:rPr>
                <w:b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5205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sz w:val="22"/>
        </w:rPr>
        <w:t>Załączniki do zarządzenia</w:t>
      </w:r>
      <w:r>
        <w:rPr>
          <w:sz w:val="22"/>
        </w:rPr>
        <w:t xml:space="preserve"> Nr 120/2021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sz w:val="22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2021 r.</w:t>
      </w:r>
    </w:p>
    <w:p w:rsidR="00A77B3E">
      <w:pPr>
        <w:keepNext/>
        <w:spacing w:before="280" w:after="280" w:line="360" w:lineRule="auto"/>
        <w:ind w:left="5205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/>
          <w:sz w:val="22"/>
        </w:rPr>
        <w:t>Załącznik nr 1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Wewnętrzna Procedura Antymobbingowa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ogólne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ustalenia Wewnętrznej Procedury Antymobbingowej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jest  przeciwdziałanie  przez  pracodawcę  zjawiskom  mobbingu,  które  mogą  pojawić  się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pracy.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zarządzeniu jest mowa o: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pracodawcy – należy przez to rozumieć Urząd Gminy Wejherowo, reprezentowany przez Wójta, ale także gminne osoby prawne, gminne instytucje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organizacyjne gminy,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dotyczącym wykonywania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prawa pracy wobec kierowników tych osób prawnych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pracowniku – należy przez to rozumieć każdą osobę zatrudnioną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bez względu na sposób nawiązania stosunku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prezesów gminnych osób prawnych, dyrektorów instytucji kultury oraz dyrektorów jednostek organizacyjnych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każdego pracownika, który zgłasza występowanie zjawiska,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przez kadrę zarządzającą taką gminną osobą prawną, instytucją kultury lub jednostką organizacyjną gminy;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mobbingu – należy przez to rozumieć działania lub zachowania dotyczące pracownika lub skierowane przeciwko pracownikowi, polegające na uporczywym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długotrwałym nękaniu lub zastraszaniu pracownika, wywołujące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niego zaniżoną ocenę przydatności zawodowej, powodujące lub mające na celu poniżenie lub ośmieszenie pracownika, izolowanie go lub wyeliminowanie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zespołu współpracowników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pracy);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pracowniku mobbingowanym – należy przez to rozumieć każdego pracownika, który może być mobbingowany.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Rozdział 2.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pracodawcy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Pracodawca przeciwdziała mobbingowi poprzez: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pożądanych,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współżycia społecznego,  społecznych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relacjach między pracownikami;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upowszechnianie  wiedzy  na  temat  zjawiska  mobbingu,  metod  zapobiegania  jego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występowaniu oraz konsekwencji jego wystąpienia;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monitorowania niepożądanych zachowań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relacjach między pracownikami pod kątem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ewentualnego mobbingu.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Pracownik, który uznał, że został poddany mobbingowi, może wystąpić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pisemną lub ustną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skargą do pracodawcy.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 mają  obowiązek  przeciwdziałania  stosowaniu  mobbingu  przez  inne  osoby,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 posiadania  informacji  mogących  świadczyć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stosowaniu,  wystąpić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pisemną lub ustną skargą.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wystąpienia przez pracownika ze skargą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przyjęcia tej skargi wyznaczony przez Wójta pracownik Urzędu sporządza notatkę.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Skarg anonimowych nie rozpatruje się.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pracownik ma prawo: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żądania podjęcia przez pracodawcę działań zmierzających do zaprzestania mobbingu oraz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zniesienia jego skutków;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dochodzenia ochrony prawnej na podstawie obowiązujących przepisów prawa, niezależnie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postanowień procedury,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skierowania sprawy na drogę sądową.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Postępowanie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sprawie skargi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 przypadku  wpłynięcia  skargi  wójt  powołuje  Komisję  Antymobbingową,  zwaną  dalej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„komisją”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Sekretarz Gminy;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Urzędu wyznaczeni przez Wójta, w liczbie od 1 do 2;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 pracodawcy wskazany przez pracownika występującego ze skargą, który zgodził się na uczestnictwo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obraduje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pełnym składzie.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Członkiem  komisji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 być  pracownik,  którego  dotyczy  skarga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mobbingu.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wysłuchanie skarżącego pracownika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 oskarżanego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mobbingowe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ewentualnych świadków;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rozpatrzenie dowodów przedłożonych przez osoby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dokonanie oceny zasadności złożonej skargi.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 rozpoczyna  postępowanie  niezwłocznie  po  jej  powołaniu,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 jednak  niż w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złożenia skargi.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 przystąpieniem do podejmowania czynności wyjaśniających każdy członek komisji musi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otrzymać od Wójta upoważnienie do przetwarzania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działań Komisji.Wzór upoważnienia określa załącznik nr 4.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są obowiązani do zachowania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tajemnicy wszelkich uzyskanych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toku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postępowania informacji.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 wybierają spośród siebie przewodniczącego.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obraduje na posiedzeniach zwoływanych przez przewodniczącego stosownie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 prowadzonego postępowania.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komisji sporządza się protokół,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podpisywany przez przewodniczącego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osoby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 W przypadku konieczności wysłuchania świadków, komisja wzywa ich na posiedzenie. Z czynności tej sporzadzana jest notatka, która po przeczytaniu jest podpisywana przez świadków. Świadek podpisuje zobowiązanie o zachowaniu w poufności wszelkich faktów i okoliczności, z którymi zapoznał się  toku jego przesłuchania.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mają charakter niejawny. Komisja rozpatruje skargę przy zachowaniu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bezstronności.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 wysłuchanie  pracownika,  który  złożył  skargę lub  osoby, której zarzuca się stosowanie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mobbingu, jest niemożliwe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pracy,  bieg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dniowego  terminu 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rozpoczyna  się,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rozpoczęty ulega zawieszeniu do  dnia stawienia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wyżej wymienionych.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ma prawo wglądu do dokumentów,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akt osobowych skarżącego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oskarżonego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mobbing, które przyczynią się do ustalenia wszystkich okoliczności istotnych dla oceny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zasadności skargi.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podejmuje decyzje zwykłą większością głosów.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Komisja przekazuje Wójtowi Gminy. Końcowy protokół prac Komisji zawierający ocenę zasadności skargi wraz z wnioskami, komisja przekazuje Wójtowi Gminy. Wzór protokołu stanowi załącznik nr 2.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Zakończenie postępowania powinno nastąpić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 od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skargi.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 Wójt Gminy, na wniosek przewodniczącego Komisji,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przedłużyć termin zakończenia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kolejne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przedłużeniu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terminu zakończenia postępowania zawiadamia się osoby, których ono dotyczy.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uznania przez Komisję skargi za zasadną wobec sprawcy lub sprawców mobbingu pracodawca podejmuje działania zmierzające do wyeliminowania stwierdzonych nieprawidłowości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zapobieganiu ich występowania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przyszłości. Ponadto pracodawca może zastosować upomnienie lub naganę oraz zmienić stosunek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przewidziany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pracy.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stwierdzenia stosowania  mobbingu pracodawca może rozwiązać ze sprawcą (sprawcami) stosunek pracy.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miarę możliwości pracodawca przenosi poszkodowanego pracownika, na jego wniosek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za jego zgodą, na inne stanowisko pracy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 sposób zapobiega bezpośrednim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kontaktom poszkodowanego ze sprawcą mobbingu.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Bezpodstawne pomawianie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mobbing jest zabronione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naruszenie podstawowych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pracowniczych co może być podstawą do zastosowania przez Pracodawcę sankcji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prawa pracy.</w:t>
      </w:r>
    </w:p>
    <w:p w:rsidR="00A77B3E">
      <w:pPr>
        <w:keepNext w:val="0"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załącznika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Zalacznik1.1.pdf</w:t>
        </w:r>
      </w:hyperlink>
    </w:p>
    <w:p w:rsidR="00A77B3E">
      <w:pPr>
        <w:keepNext w:val="0"/>
        <w:keepLines w:val="0"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załącznika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Zalacznik1.2.pdf</w:t>
        </w:r>
      </w:hyperlink>
    </w:p>
    <w:p w:rsidR="00A77B3E">
      <w:pPr>
        <w:spacing w:before="120" w:after="120" w:line="360" w:lineRule="auto"/>
        <w:ind w:left="7746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spacing w:before="120" w:after="120" w:line="360" w:lineRule="auto"/>
        <w:ind w:left="7746" w:right="0" w:firstLine="0"/>
        <w:jc w:val="righ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/>
          <w:sz w:val="22"/>
        </w:rPr>
        <w:t>Załącznik nr 3 do Załącznika nr 1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wewnętrznej procedury antymobbingowej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KLAUZULA INFORMACYJNA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DOTYCZĄCA PRZETWARZANIA DANYCH OSOBOWYCH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wymogami Rozporządzenia Parlamentu Europejskiego i Rady (UE) 2016/679 z dnia 27 kwietnia 2016 r. w sprawie ochrony osób fizycznych w związku z przetwarzaniem danych osobowych i w sprawie swobodnego przepływu takich danych (zwanego dalej Rozporządzeniem), informujemy o zasadach przetwarzania Państwa danych osobowych oraz o przysługujących Państwu prawach: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1.Administratorem Pani/Pana danych osobowych jest Urząd Gminy Wejherowo  jako pracodawca, za którego czynności z zakresu prawa pracy dokonuje Wójt  Gminy Wejherowo, ul. Transportowa 1, 84-200 Wejherowo,  tel. (58) 677 97 01, e-mail:  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sekretariat@ug.wejherowo.pl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We wszystkich sprawach związanych z ochroną i przetwarzaniem danych osobowych mogą Państwo kontaktować się z Inspektorem Ochrony Danych Osobowych: ul. Transportowa 1, 84-200 Wejherowo,  tel. (58) 677 97 39,  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iod@ugwejherowo.pl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Pani/Pana dane osobowe przetwarzane będą w celu rozpatrzenia złożonej skargi w związku z podejrzeniem stosowania mobbingu: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 podstawie art. 943 § ustawy z dnia 26 czerwca 1974 r. – kodeks pracy, w zw. z art. 6 ust. 1 lit. c   ogólnego rozporządzenia o ochronie danych osobowych - w ramach realizacji obowiązku prawnego ciążącego na administratorze danych;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na podstawie art. 9 ust. 2 lit. b, przetwarzanie jest  niezbędne do wypełnienia obowiązków  i  wykonywania szczególnych  praw  przez  administratora lub osobę, której dane dotyczą, w dziedzinie prawa pracy, zabezpieczenia społecznego i ochrony socjalnej, o ile jest to dozwolone prawem Unii lub prawem państwa członkowskiego, lub porozumieniem zbiorowym na mocy prawa państwa członkowskiego przewidującymi odpowiednie zabezpieczenia praw podstawowych i interesów osoby, której dane dotyczą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Odbiorcami danych osobowych będą podmioty, którym należy udostępnić dane osobowe na podstawie przepisów prawa bądź wyrażonej zgody.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6.Posiada Pani/Pan prawo dostępu do treści swoich danych oraz prawo ich sprostowania lub prawo do ograniczenia przetwarzania.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7.Posiada Pan/Pani prawo wniesienia skargi do Prezesa Urzędu Ochrony Danych Osobowych w sytuacji, gdy uzna Pan/Pani, że przetwarzanie danych osobowych narusza przepisy ogólnego rozporządzenia o ochronie danych osobowych.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8.Podanie danych jest dobrowolne jednak niezbędne do należytego rozpatrzenia skargi.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9.Pani/Pana dane osobowe nie będą przekazywane do państwa trzeciego i organizacji międzynarodowej.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10.Pani/Pana dane nie będą przetwarzane w sposób zautomatyzowany, w tym również profilowane.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Data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Podpis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załącznika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Zalacznik1.4.pdf</w:t>
        </w:r>
      </w:hyperlink>
    </w:p>
    <w:sectPr>
      <w:footerReference w:type="default" r:id="rId14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B8B0B66E-4D66-43C1-A5E6-83C508AC9848.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ekretariat@ug.wejherowo.pl" TargetMode="External" /><Relationship Id="rId11" Type="http://schemas.openxmlformats.org/officeDocument/2006/relationships/hyperlink" Target="mailto:iod@ugwejherowo.pl" TargetMode="External" /><Relationship Id="rId12" Type="http://schemas.openxmlformats.org/officeDocument/2006/relationships/footer" Target="footer5.xml" /><Relationship Id="rId13" Type="http://schemas.openxmlformats.org/officeDocument/2006/relationships/hyperlink" Target="Zalacznik1.4.pdf" TargetMode="External" /><Relationship Id="rId14" Type="http://schemas.openxmlformats.org/officeDocument/2006/relationships/footer" Target="footer6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1.1.pdf" TargetMode="External" /><Relationship Id="rId8" Type="http://schemas.openxmlformats.org/officeDocument/2006/relationships/footer" Target="footer4.xml" /><Relationship Id="rId9" Type="http://schemas.openxmlformats.org/officeDocument/2006/relationships/hyperlink" Target="Zalacznik1.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120/2021 z dnia 27 sierpnia 2021 r.</dc:title>
  <dc:subject>w sprawie wprowadzenia Wewnętrznej Procedury Antymobbingowej w^Urzędzie  Gminy Wejherowo</dc:subject>
  <dc:creator>pczerwinski</dc:creator>
  <cp:lastModifiedBy>pczerwinski</cp:lastModifiedBy>
  <cp:revision>1</cp:revision>
  <dcterms:created xsi:type="dcterms:W3CDTF">2021-08-30T15:21:13Z</dcterms:created>
  <dcterms:modified xsi:type="dcterms:W3CDTF">2021-08-30T15:21:13Z</dcterms:modified>
  <cp:category>Akt prawny</cp:category>
</cp:coreProperties>
</file>