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/>
          <w:caps/>
          <w:sz w:val="20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101/2023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18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17 sierpnia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zarządzenia nr 66/2023 z dnia 1 czerwca 2023 r.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2,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1-3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2019r. – Prawo zamówień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1710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(Dz.U. 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40, 572),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Zmienia się zarządzenie nr 66/2023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powołania Komisji przetargowej do przeprowadzenia postępowania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udzielenie zamówienia publicznego na zadanie pn.: "Budowa sieci kanalizacji sanitarnej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Gościcinie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ul. Wiosennej na dz. nr 133, 140/1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139/16",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ten sposób, że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dodaje się 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brzmieniu 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„Zygmunt Hoeft - członek komisji”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powierzam Przewodniczącej Komisji Przetargowej.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83393CFC-1090-423A-8A5C-2849E14354D9.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101/2023 z dnia 17 sierpnia 2023 r.</dc:title>
  <dc:subject>w sprawie zmiany zarządzenia nr 66/2023 z^dnia 1^czerwca 2023^r.</dc:subject>
  <dc:creator>pczerwinski</dc:creator>
  <cp:lastModifiedBy>pczerwinski</cp:lastModifiedBy>
  <cp:revision>1</cp:revision>
  <dcterms:created xsi:type="dcterms:W3CDTF">2023-08-25T13:25:00Z</dcterms:created>
  <dcterms:modified xsi:type="dcterms:W3CDTF">2023-08-25T13:25:00Z</dcterms:modified>
  <cp:category>Akt prawny</cp:category>
</cp:coreProperties>
</file>