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136/2023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2023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(t.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j.Dz.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1270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pomocy obywatelom Ukrainy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konfliktem zbrojnym na terytorium tego państwa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103z późn. zm.),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szczególnej ochronie niektórych odbiorców paliw gazowych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sytuacja na rynku gazu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2687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XLIX/579/2022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 dochody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759.927,62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759.927,62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622.087,54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rezerwy ogólnej kwotę 19.300,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finansowym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administracji rządowej oraz innych zadań zleconych gminie odrębnymi ustawami,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zadań inwestycyjnych,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wykazie zadań funduszu sołeckiego,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5.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finansowy Funduszu Pomocy obywatelom Ukrainy,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6.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finansowy Funduszu Przeciwdziałania COVID-19,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7.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 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159.781.538,58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178.555.640,46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17.487.594,96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1013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79"/>
        <w:gridCol w:w="915"/>
        <w:gridCol w:w="1275"/>
        <w:gridCol w:w="780"/>
        <w:gridCol w:w="2970"/>
        <w:gridCol w:w="735"/>
        <w:gridCol w:w="1950"/>
        <w:gridCol w:w="1980"/>
        <w:gridCol w:w="1980"/>
        <w:gridCol w:w="1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Urzędy naczelnych organów władzy państwowej, kontroli i ochrony prawa oraz sądownictwa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74 709,00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901,00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75 610,00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75110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Referenda ogólnokrajowe i konstytucyjne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901,00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901,00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56 160 419,61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102 498,00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56 262 917,61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75814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2 142 838,61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102 498,00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2 245 336,61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1 127 208,00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102 498,00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1 229 706,00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Pozostałe zadania w zakresie polityki społecznej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2 740 018,26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3 528,62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2 743 546,88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85395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2 740 018,26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3 528,62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2 743 546,88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2180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768 978,26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3 528,62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772 506,88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Edukacyjna opieka wychowawcza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39 376,00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47 376,00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85495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16 121 719,00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645 000,00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16 766 719,00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85502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15 947 364,00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630 000,00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16 577 364,00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15 412 372,00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630 000,00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16 042 372,00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85513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159 850,00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174 850,00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2010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159 500,00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174 500,00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148 446 682,27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759 927,62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149 206 609,89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10 007,10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10 007,10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501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10 574 928,69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10 574 928,69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3 454 781,00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3 454 781,00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501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159 021 610,96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759 927,62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159 781 538,58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3 464 788,10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3 464 788,10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1013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21 729 425,61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21 729 425,61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16 768 057,00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16 768 057,00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560 159,00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97 106,00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657 265,00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5 716 174,00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-97 106,00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5 619 068,00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14 324 222,35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2 944,00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14 327 166,35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13 219 103,20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2 944,00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13 222 047,20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Zwrot niewykorzystanych dotacji oraz płatności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179,02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179,02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186 905,55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-179,02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186 726,53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21 247,78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20 717,78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2 693,45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5 193,45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357 470,83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-812,54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356 658,29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46 497,47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530,00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47 027,47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6697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Zwroty niewykorzystanych dotacji oraz płatności, dotyczące wydatków majątkowych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812,54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812,54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Urzędy naczelnych organów władzy państwowej, kontroli i ochrony prawa oraz sądownictwa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74 709,00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75 610,00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Referenda ogólnokrajowe i konstytucyjne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1 480 640,00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-49 300,00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1 431 340,00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Rezerwy ogólne i celowe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1 480 640,00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-49 300,00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1 431 340,00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Rezerwy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1 480 640,00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-49 300,00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1 431 340,00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70 597 222,91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102 498,00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70 699 720,91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44 923 702,00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242 191,00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45 165 893,00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5 818 506,00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139 711,00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5 958 217,00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4 974 891,00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4 996 891,00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150 925,00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130 925,00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808 194,00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815 194,00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568 170,00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533 170,00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745 928,00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773 928,00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141 815,00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111 815,00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21 466 444,00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142 480,00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21 608 924,00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1 488 488,00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1 476 488,00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Oddziały przedszkolne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3 857 182,00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44 040,00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3 901 222,00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175 848,00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179 448,00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520 176,00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41 817,00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561 993,00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32 584,00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2 783,00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35 367,00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503 856,00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5 970,00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509 826,00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62 053,00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-505,00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61 548,00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163 586,00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3 375,00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166 961,00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14 329,00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12 329,00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2 130 427,00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2 119 427,00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Świetlice szkolne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1 446 360,00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-29 500,00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1 416 860,00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76 431,00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79 431,00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195 897,00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193 897,00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22 967,00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20 967,00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7 884,00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6 384,00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999 118,00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-27 000,00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972 118,00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Dowożenie uczniów do szkół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2 508 583,00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2 526 883,00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88 300,00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Dokształcanie i doskonalenie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243 727,00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243 727,00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129 650,00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124 650,00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99 950,00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104 950,00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Stołówki szkolne i przedszkolne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726 195,00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-8 280,00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717 915,00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505 164,00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497 164,00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90 701,00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89 801,00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9 812,00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10 432,00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505 782,00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-171 246,00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334 536,00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27 164,00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-6 449,00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20 715,00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37 717,00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-37 717,00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2 783,00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-2 783,00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75 920,00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-24 970,00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50 950,00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11 419,00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-3 495,00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7 924,00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20 497,00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-4 975,00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15 522,00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2 244,00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1 744,00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315 067,00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-87 367,00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227 700,00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12 971,00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-2 990,00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9 981,00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3 060 927,00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-77 205,00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2 983 722,00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3020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osobowe niezaliczone do wynagrodzeń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143 070,00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5 635,00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148 705,00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415 291,00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402 291,00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59 114,00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-7 200,00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51 914,00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126 449,00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128 049,00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Wpłaty na PPK finansowane przez podmiot zatrudniający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15 887,00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9 387,00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2 158 584,00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-56 340,00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2 102 244,00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139 532,00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138 132,00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2 305 431,17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84 198,00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2 389 629,17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54 331,64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7 053,00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61 384,64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367 988,78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19 300,00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387 288,78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21 791,00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577,00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22 368,00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207 262,00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-18 300,00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188 962,00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225 431,06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22 051,00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247 482,06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nauczycieli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410 396,33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37 653,00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448 049,33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127 627,37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11 076,00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138 703,37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89 997,48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4 788,00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94 785,48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Ochrona zdrowia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945 406,75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945 406,75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Przeciwdziałanie alkoholizmowi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920 007,75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920 007,75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153 715,00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133 715,00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272 700,00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292 700,00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8 015 005,13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8 015 005,13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Ośrodki pomocy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3 391 093,00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3 391 093,00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67 000,00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15 885,00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14 885,00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3 922 220,26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584,62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3 922 804,88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3 922 220,26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584,62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3 922 804,88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1 680 910,06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3 459,43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1 684 369,49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związane z udzielaniem pomocy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424 136,00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-2 944,00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421 192,00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1 235 955,20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69,19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1 236 024,39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Edukacyjna opieka wychowawcza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244 276,00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252 276,00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materialna dla uczniów o charakterze socjalnym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51 616,00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59 616,00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17 134 121,00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645 000,00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17 779 121,00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15 870 564,00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630 000,00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16 500 564,00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13 394 892,00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611 100,00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14 005 992,00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272 870,00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18 900,00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291 770,00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159 500,00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174 500,00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4130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Składki na ubezpieczenie zdrowotne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159 500,00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174 500,00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20 584 508,00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20 584 508,00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Oświetlenie ulic, placów i dróg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5 229 392,00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5 229 392,00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1 006 838,00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-44 665,00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962 173,00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2 178 768,00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44 665,00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2 223 433,00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4 838 637,00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49 300,00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4 887 937,00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zadania w zakresie kultury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1 620 144,00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1 669 444,00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1 333 144,00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49 300,00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1 382 444,00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177 795 712,84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759 927,62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178 555 640,46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3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136/2023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września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7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Zalacznik3.pdf</w:t>
        </w:r>
      </w:hyperlink>
    </w:p>
    <w:p w:rsidR="00A77B3E">
      <w:pP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13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zadań inwestycyjnych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24"/>
        <w:gridCol w:w="1035"/>
        <w:gridCol w:w="1035"/>
        <w:gridCol w:w="1020"/>
        <w:gridCol w:w="4230"/>
        <w:gridCol w:w="2205"/>
        <w:gridCol w:w="2205"/>
        <w:gridCol w:w="2220"/>
        <w:gridCol w:w="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Po zmianie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10 991 724,00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10 991 724,00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10 491 724,00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10 491 724,00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10 431 294,00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10 431 294,00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 ul. Lipowej wraz ze ścieżką rowerową na odcinku od skrzyżowania z drogą powiatową ul. Chopina do tablicy Kąpina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- 80 000,00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Rozbudowa, przebudowa dróg gminnych na rok 2023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2 769 824,00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80 000,00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2 849 824,00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7 036 589,00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44 665,00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7 081 254,00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Oświetlenie ulic, placów i dróg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2 178 768,00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44 665,00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2 223 433,00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2 178 768,00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44 665,00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2 223 433,00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Przebudowa oświetlenia ulicznego na terenie Gminy Wejherowo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239 568,00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50 225,00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289 793,00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Przebudowa oświetlenia wraz z budową szafki oswietleniowej w miejscowości Góra dz.3/5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40 000,00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- 5 560,00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34 440,00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1 761 844,00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49 300,00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1 811 144,00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92105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zadania w zakresie kultury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1 333 144,00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49 300,00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1 382 444,00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1 333 144,00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49 300,00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1 382 444,00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Modernizacja świetlicy w Warszkowie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27 542,00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7 300,00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34 842,00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Świetlica i strefa rekreacyjno - sportowa w Łężycach (projekt+budowa)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1 305 602,00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42 000,00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1 347 602,00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9"/>
        </w:trPr>
        <w:tc>
          <w:tcPr>
            <w:tcW w:w="3915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1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81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29 336 518,30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93 965,00</w:t>
            </w:r>
          </w:p>
        </w:tc>
        <w:tc>
          <w:tcPr>
            <w:tcW w:w="22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29 430 483,30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5 do zarządzenia</w:t>
      </w:r>
      <w:r>
        <w:t xml:space="preserve"> Nr 136/2023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września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44"/>
        <w:gridCol w:w="1026"/>
        <w:gridCol w:w="672"/>
        <w:gridCol w:w="792"/>
        <w:gridCol w:w="720"/>
        <w:gridCol w:w="582"/>
        <w:gridCol w:w="4046"/>
        <w:gridCol w:w="870"/>
        <w:gridCol w:w="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Plan Funduszu sołeckiego (ustawowy i dodatkowy) na 2023 rok</w:t>
            </w:r>
          </w:p>
        </w:tc>
        <w:tc>
          <w:tcPr>
            <w:tcW w:w="7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LP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Sołectwo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kwota funduszu ustawowy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kwota funduszu uchwała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środki dodatkowe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razem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Przedsięwziecie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kwota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klasyfikacja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Bieszkowice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44 831,00</w:t>
            </w:r>
          </w:p>
        </w:tc>
        <w:tc>
          <w:tcPr>
            <w:tcW w:w="7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44 831,00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96 662,00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Brzozowej płytami YOMB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44 831,00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Brzozowej płytami YOMB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40 831,00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estetyzacja sołectwa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Bolszewo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7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31 876,00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161 444,00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płytami YOMB ul. Krętej i Pogodnej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płytami YOMB ul. Bukowej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31 876,00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płytami YOMB ul. Kaszubska, Wyszyńskiego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53 500,00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Wykonanie chodnika przy ul. Południowej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Aktywizacja Emerytów i Seniorów - zakupy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Sobóek w Bolszewie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1 500,00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estetyzacja solectwa - zakupy kwiatów, worków, koszy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784,00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Gniewowo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43 600,00</w:t>
            </w:r>
          </w:p>
        </w:tc>
        <w:tc>
          <w:tcPr>
            <w:tcW w:w="7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43 600,00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94 200,00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poprawa pooboru wody w Gniewowie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010-01043-6050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zagospodarowanie terenu świetlicy wiejskiej wraz z projektem garazu dla OSP(plac zabaw+strefa rekreacyjna)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13 600,00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estetyzacja wsi- akup kwaitów, ziemi,ławek itp..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 (organizacja wyjazdu dla dzieci)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zagospodarowanie terenu świetlicy wiejskiej wraz z projektem garazu dla OSP(plac zabaw+strefa rekreacyjna)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33 600,00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wiaty autobusowej wraz z koszem na śmieci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600-60016-6060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Gościcino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7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24 190,00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153 758,00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ulic solectwa płytami Yomb (Kwiatowa)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38 974,00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Rozbudowai ul. Robakowskiej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25 810,00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Rozbudowa ul. Robakowskiej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4 190,00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ul. Mikołaja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zapewnienie gotowości bojowej-zakup wyposażenia dla OSP Gościcino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6 500,00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dofinansowanie dzialalnosci klubu Sporotwego Profan Goscicino-upowrzechnianie kultury spolecznej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926-92695-4210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dofinansowanie działalnosci Stowarzyszenia Emerytów i Rencistów Gminy Wejherowo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1 200,00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Edukacja literacka dzieci szkolnych z SP Goscicino (organizacja)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2 300,00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15 684,00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spotkan integracyjnych sołectwa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4 500,00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nagrody dla uzdolnionych dzieci i młodziezy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3 500,00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801-80101-4210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17 000,00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utrzymanie terenów zielonych,rekreacyjnych,sportowych estetyzacja wsi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maszyny do waty cukrowej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2 100,00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utwardzenie płytami Yomb ulicy Kwiatowej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Gowino+Pętkowice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7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13 939,00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143 507,00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ułozenie pły Yomb na ul. Przyjaźni, Podgóenej i Pawła Jasienicy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Dziecka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Seniora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festynu rodzinnego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1 939,00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festynu rodzinnego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zakupy wyposażenia dla OSP Gowino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ułozenie pły Yomb na ul. Przyjaźni, Podgórnej i Pawła Jasienicy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13 642,00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i ułożenie płyt Yomb przy ul. Podgórnej w Gowinie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26 142,00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Opracowanie dokumentacj projektowej chodnika u. Jeziorna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Góra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7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8 347,00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137 915,00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chodnika przy ul. Wiejskiej oraz utwardzenie ul. Sosnowej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chodnika przy ul. Wiejskiej oraz utwardzenie ul. Sosnowej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26 631,00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strefy rekreacyjno-sportowej na działce nr 315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6 500,00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Kąpino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7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9 238,00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138 806,00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Wykonanie chodnika na ul. Królowej Jadwigi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Postawienie lamp na ulicy Akacjowej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29 568,00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900-90015-6050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Wykonanie chodnika na ul. Królowej Jadwigi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15 216,00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2 wiat autobusowych na ul. Wierzbowej i ul. Parkowej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estetyzacja sołectwa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4 238,00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promagowanie tradycji kaszubskich- Dzień Seniora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Dziecka - Kąpinówka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1 500,00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ubezpieczenie przyczepki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900-90095-4430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zabawy karnawałowej - Mikołajki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2 200,00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Ferie zimowe dla dzieci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Kniewo + Zamostne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50 791,00</w:t>
            </w:r>
          </w:p>
        </w:tc>
        <w:tc>
          <w:tcPr>
            <w:tcW w:w="7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7 252,00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50 791,00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108 834,00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Budowa ul. Szerokiej w Kniewie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50 791,00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wspieranie i upowrzechnianie idei samorzadowej w tym tworzenie warunków do działania sołectwa jako jednostki pomocniczej i wdrażanie programu aktywnosci obywatelskiej mieszkanców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5 252,00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Estetyka wsi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2 604,00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prace melioracyjne wykonane przez spółkę wodną- materiały(ul. Gościecińska, Szeroka itp..)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2 500,00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010-01095-4210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strefy rekreacyjno-sportowej w Kniewie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35 000,00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Montaż tablicy informacyjnej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2 396,00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Budowa ul. Szerokiej w Kniewie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10 291,00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Łężyce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48 458,00</w:t>
            </w:r>
          </w:p>
        </w:tc>
        <w:tc>
          <w:tcPr>
            <w:tcW w:w="7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7 144,00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48 458,00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104 060,00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Świetlica i strefa rekreacyjno sportowa w Łęzycach (pierwsze wyposażanie)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48 458,00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921-92105-6050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Świetlica i strefa rekreacyjno sportowa w Łęzycach (pierwsze wyposażanie)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7 144,00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921-92105-6050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płytami YOMB ul Klonowej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48 458,00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10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Nowy Dwór Wejherowski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53 058,00</w:t>
            </w:r>
          </w:p>
        </w:tc>
        <w:tc>
          <w:tcPr>
            <w:tcW w:w="7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7 357,00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53 058,00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113 473,00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Topolowej płytami Yomb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53 058,00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Topolowej płytami YOMB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53 415,00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 xml:space="preserve">Organizacja dnia seniora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Mikołajek-zakupy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 Rodzinny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Orle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7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11 725,00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141 293,00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ulic sołectwa płytami YOMB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64 784,00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zapewnienie gotoości bojowej OSP ORLE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754-75412-2820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utrzymanie terenów zielonych,rekreacyjnych i sporotwych, poprawa etetyki wsi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3 200,00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utrzymanie terenów zielonych,rekreacyjnych i sporotwych, poprawa etetyki wsi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2 400,00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11 500,00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ulic Konopnickiej i Ogrodniczej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48 409,00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12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Reszki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21 314,00</w:t>
            </w:r>
          </w:p>
        </w:tc>
        <w:tc>
          <w:tcPr>
            <w:tcW w:w="7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21 314,00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49 628,00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budowa drogi gminnej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21 314,00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010-01042-6050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budowa drogi gminnej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21 314,00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010-01042-6050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Dziecka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 Rodzinny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Seniora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Gwiazki dla dzieci"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budowa drogi gminnej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010-01042-6050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13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Sopieszyno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41 915,00</w:t>
            </w:r>
          </w:p>
        </w:tc>
        <w:tc>
          <w:tcPr>
            <w:tcW w:w="7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41 915,00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90 830,00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ul. Kwiatowej w Sopieszynie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19 300,00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Zagospodarowanie terenu w Sopieszynie wokół stawu i terenu rekreacyjnego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22 615,00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Zagospodarowanie terenu w Sopieszynie wokół stawu i terenu rekreacyjnego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40 915,00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900-90095-6050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upowrzechnianie idei samorzadowej w tym tworzenie warunków do działania sołectwa jako jednostki pomocniczej i wdrażanie programu aktywnosci obywatelskiej mieszkanców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sprzetu ratowniczego dla OSP Gowino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14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Ustarbowo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30 967,00</w:t>
            </w:r>
          </w:p>
        </w:tc>
        <w:tc>
          <w:tcPr>
            <w:tcW w:w="7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30 967,00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68 934,00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Projekt budowy ul. Topolowej w Ustarbowie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22 407,00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Łąkowej w Ustarbowie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8 560,00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Łąkowej w Ustarbowie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33 467,00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sprzetu ratowniczego dla OSP Gowino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2 500,00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Mikołaki dla dzieci i spotkanie z Seniorami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Warszkowo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29 542,00</w:t>
            </w:r>
          </w:p>
        </w:tc>
        <w:tc>
          <w:tcPr>
            <w:tcW w:w="7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29 542,00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66 084,00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 Brzozowej płytami Yomb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29 542,00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modernizacja świetlicy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27 542,00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921-92105-6050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wyposażenia dla OSP Orle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754-75412-2820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wspieranie i upowszechnianie idei samorządowej, w tym tworzenie warunków do działania sołectwa i wdrażanie programu aktywności obywatelskiej mieszkańców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16</w:t>
            </w:r>
          </w:p>
        </w:tc>
        <w:tc>
          <w:tcPr>
            <w:tcW w:w="102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Zbychowo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64 783,00</w:t>
            </w:r>
          </w:p>
        </w:tc>
        <w:tc>
          <w:tcPr>
            <w:tcW w:w="79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7 957,00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64 783,00</w:t>
            </w:r>
          </w:p>
        </w:tc>
        <w:tc>
          <w:tcPr>
            <w:tcW w:w="5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6"/>
                <w:u w:val="none"/>
                <w:vertAlign w:val="baseline"/>
              </w:rPr>
              <w:t>137 523,00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Źródlanej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64 783,00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 Źródlanej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5 217,00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utwardzenie ul.  Piłsudskiego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45 000,00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Zakup wiat autobusowych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15 000,00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600-60016-6050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Dnia Seniora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2 020,00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Festynu rodzinnego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1 000,00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Festynu rodzinnego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2 003,00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921-92195-4210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Organizacja Mikołajek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2 500,00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921-92195-4300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RAZEM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817 963,00</w:t>
            </w: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171 025,00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817 963,00</w:t>
            </w:r>
          </w:p>
        </w:tc>
        <w:tc>
          <w:tcPr>
            <w:tcW w:w="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1 806 951,00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  <w:t>1 806 951,00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6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10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6 do zarządzenia</w:t>
      </w:r>
      <w:r>
        <w:t xml:space="preserve"> Nr 136/2023</w:t>
      </w:r>
      <w:r>
        <w:br/>
      </w:r>
      <w:r>
        <w:t>Wójta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28 września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910"/>
        <w:gridCol w:w="844"/>
        <w:gridCol w:w="844"/>
        <w:gridCol w:w="1252"/>
        <w:gridCol w:w="1252"/>
        <w:gridCol w:w="1366"/>
        <w:gridCol w:w="1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finansowy rachunku Funduszu  Pomocy  Obywatelom Ukrainy  na 2023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Rok 2023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Wyszczególnienie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Dział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Rozdział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Paragraf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Prychody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Dochody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1845,6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1845,6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1092,11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701,43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potwierdzenie tożsamozci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52,06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1 238 630,03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odsetki od środkow FP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0920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8 924,03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1 229 706,00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1 229 706,00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z 2022 roku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Oświata i Wychowanie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14857,74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3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Zapewnienie uczniom prawa do bezplatnego dostepu do podreczników, materiałów edukacyjnych lub materiałó ćwiczeniowych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80153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14857,74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zaup podręczników, ćwiczen dla uczniow z Ukrainy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14857,74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113 211,00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113 211,00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113 211,00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zapewnienie Posilku dla Młodziezy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10 674,00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43 300,00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40 180,00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2 200,00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stały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4 857,00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425 320,00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425 320,00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425 320,00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wypłata świadczeń pienięznych na podstawie art. 13 ustawy o pomocy obywatelom Ukrainy + obsługa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425 320,00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Edukacyjna opieka wychowawcza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854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85495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stypendia i zasiłki szkolne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dochody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1 811 864,37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6 117,60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75023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5 637,45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1 457,39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potwierdzenie tożsamosci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52,06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3 684,00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444,00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75011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480,15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480,15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Oświata i wychowanie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1 414 919,40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Zapewnienie uczniom prawa do bezplatnego dostepu do podreczników, materiałów edukacyjnych lub materiałó ćwiczeniowych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80153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14 857,74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64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14 857,74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1 400 061,66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2340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61 384,64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387 288,78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22 368,00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247 482,06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448 049,33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138 703,37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94 785,48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69 911,00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Domy pomocy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40 180,00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40 180,00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Zasilki Stale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85216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zasiłki stałe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Pomoc w zakresie dożywiania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85230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społeczne-posiłek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posilki dla dzieci i młodzieży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10 674,00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10 500,00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zakupusług pozostałych - jednorazowe swiadczenie 300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174,00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423 285,00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423 285,00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3280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421 192,00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2 093,00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Edukacyjna opieka wychowawcza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854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18 000,00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85415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18 000,00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stypendia i zasiłki szkolne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18 000,00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Rodzina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43 300,00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3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rodzinne, świadczenia z funduszu alimentacyjnego oraz skąłdki na ubezpieczenia emerytalne i rentowe z ubezpieczenia społecznego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43 300,00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konfliktem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42 001,00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wyposazenia - obsługa świadczeń rodzinnych art. 26 ust 1 pkt 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1 299,00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wydatki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1 975 533,00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11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7 do zarządzenia</w:t>
      </w:r>
      <w:r>
        <w:t xml:space="preserve"> Nr 136/2023</w:t>
      </w:r>
      <w:r>
        <w:br/>
      </w:r>
      <w:r>
        <w:t>Wójta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28 września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2"/>
        <w:gridCol w:w="880"/>
        <w:gridCol w:w="880"/>
        <w:gridCol w:w="1022"/>
        <w:gridCol w:w="1336"/>
        <w:gridCol w:w="1260"/>
        <w:gridCol w:w="1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Plan finansowy rachunku Funduszu  Przeciwdzialania COVID-19 na 2023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 xml:space="preserve"> rok 2023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Wyszczególnienie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Dział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Rozdział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Paragraf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Przychody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Dochody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Dodatek węglowy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394 740,00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środki z 2022 roku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950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1 230 120,00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Pozostala działaność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2180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394 740,00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6"/>
                <w:u w:val="none"/>
                <w:vertAlign w:val="baseline"/>
              </w:rPr>
              <w:t>Dodatki inne źródła ciepła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115 760,00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2180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115 760,00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6"/>
                <w:u w:val="none"/>
                <w:vertAlign w:val="baseline"/>
              </w:rPr>
              <w:t>Dodatek elektryczny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242 250,00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2180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242 250,00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refundacja padatku Vat - Gaz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19 756,88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2180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19 756,88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Odsetki od środków Funduszu COVID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6 430,00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75814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0920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6 430,00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Razem Fundusz Przeciwdziałania Covid-19 - dochody, przychody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1 230 120,00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778 936,88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Dodatek węglowy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1 624 860,00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852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Ośrodki Pomocy Społecznej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85219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24 120,00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15 542,42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składki na ubezpieczenie społeczne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2 713,71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Fundusz pracy i FGSP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4120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283,87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zwrot niewykortzystanych dotacji oraz płatnosci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2950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5 580,00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Pozostala działaność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1 600 740,00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świadczenie spoleczne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3110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1 314 000,00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7 740,00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zwrot niewykortzystanych dotacji oraz płatnosci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2950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279 000,00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Dodatki inne źródła ciepła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115 760,00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Pozostala działaność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115 760,00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świadczenie spoleczne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3110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113 500,00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2 260,00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  <w:t>Dodatek elektryczny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242 250,00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Ośrodki Pomocy Społecznej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85219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1 852,00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4010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1 852,00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Pozostala działaność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240 398,00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świadczenie spoleczne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3110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237 500,00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2 898,00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Refundacja VAT GAZ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19 756,88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853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Pozostala działaność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  <w:t>85395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BE5D6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19 756,88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świadczenie spoleczne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3110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19 369,49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4210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387,39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Zadania związane z energooszczędnoscią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6DCE5" w:fill="FFFFFF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6 430,00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Modernizacja oświetlenia na boisku w Orlu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926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92601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6 430,00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6050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  <w:t>6 430,00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44"/>
        </w:trPr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6"/>
                <w:u w:val="none"/>
                <w:vertAlign w:val="baseline"/>
              </w:rPr>
              <w:t>Razem Fundusz Przeciwdziałania Covid-19 -wydatki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2 009 056,88</w:t>
            </w:r>
          </w:p>
        </w:tc>
      </w:tr>
    </w:tbl>
    <w:p>
      <w:pPr>
        <w:sectPr>
          <w:footerReference w:type="default" r:id="rId12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Zwiększa się plan dochodów i wydatków budżetu gminy o kwotę 759.927,62 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hanging="360"/>
        <w:contextualSpacing/>
        <w:jc w:val="left"/>
        <w:rPr>
          <w:color w:val="FF0000"/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pismem nr OP.3146.10.2023.LHS Kuratora Oświaty z dnia 12.09.2023r. zwiększa się plan funduszu Pomocy Ukrainie w rozdziale 85495 o kwotę 8.000 zł  z przeznaczeniem realizację zadania wypłata stypendiów i zasiłków szkolnych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hanging="360"/>
        <w:contextualSpacing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pismem nr FB-I.3111.16.1.2023.MR Wojewody Pomorskiego z dnia 22.09.2023r. zwiększa się plan dotacji w rozdziale 85502 o kwotę 630.000 zł  z przeznaczeniem na realizację zadania świadczeń rodzinnych,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hanging="360"/>
        <w:contextualSpacing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pismem nr FB-I.3111.101.8.2023.MR Wojewody Pomorskiego z dnia 22.09.2023r. zwiększa się plan dotacji w rozdziale 85513 o kwotę 15.000 zł  z przeznaczeniem na realizację zadania składki na ubezpieczenie zdrowotne,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hanging="360"/>
        <w:contextualSpacing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pismem nr DSŁ.3113.2.1.2023 Krajowe Biuro Wyborcze Delegatura w Słupsku z dnia 5.09.2023r. zwiększa się plan dotacji w rozdziale 75110 o kwotę 901 zł  z przeznaczeniem na realizację referendum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hanging="360"/>
        <w:contextualSpacing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Zgodnie z pismem nr ST3.4752.11.2023.g Ministra Finansów z dnia 15.09.2023r zwiększa się plan Funduszu Pomocy Ukrainie w rozdziale 75814 o kwotę 102.498 zł tytułem zadań oświatowych dla obywateli Ukrainy,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360" w:right="0" w:hanging="360"/>
        <w:contextualSpacing/>
        <w:jc w:val="lef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Zwiększa się plan dochodów Środki COVID-19 w rozdziale 85395 o kwotę 3.528,62 zł tytułem wypłaty refundacji Vat od paliw gazowych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720" w:right="0" w:firstLine="0"/>
        <w:contextualSpacing/>
        <w:jc w:val="left"/>
        <w:rPr>
          <w:color w:val="FF0000"/>
          <w:sz w:val="24"/>
          <w:szCs w:val="20"/>
          <w:highlight w:val="yellow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720" w:right="0" w:firstLine="0"/>
        <w:contextualSpacing/>
        <w:jc w:val="left"/>
        <w:rPr>
          <w:sz w:val="24"/>
          <w:szCs w:val="20"/>
          <w:highlight w:val="yellow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Dokonuje się przeniesień miedzy paragrafami klasyfikacji budżetowej na łączną kwotę    622.087,54 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dziale 600 przeniesienie planu wydatków między paragrafami klasyfikacji budżetowej na kwotę – 97.106 zł z zmiany związane bieżącym utrzymanie dróg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dziale 750 przeniesienie planu wydatków między paragrafami klasyfikacji budżetowej na kwotę – 1.521,56 zł z zmiany związane z realizacją projektu Cyfrowa Gmina i Poprawy dostępności dla osób niepełnosprawnych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dziale 801 przeniesienie planu wydatków między paragrafami klasyfikacji budżetowej na kwotę – 430.891 zł z zmiany związane bieżącym funkcjonowaniem jednostek oświatowych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dziale 851,852 przeniesienie planu wydatków między paragrafami klasyfikacji budżetowej na kwotę – 24.000 zł z zmiany związane z bieżąca działalnością  w GOPS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 dziale 853 przeniesienie planu wydatków między paragrafami klasyfikacji budżetowej na kwotę – 2.944 zł z zmiany związane bieżącą realizacją zadania z art. 13 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dziale 900 przeniesienie planu wydatków między paragrafami klasyfikacji budżetowej na kwotę – 44.665 zł z zmiany związane z realizacją inwestycji oświetleniowych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highlight w:val="yellow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dziale 921 przeniesienie planu wydatków z rezerwy ogólnej na kwotę – 49.300 zł z zmiany związane z realizacją zadań inwestycyjnych budowy świetlicy w Łężycach i Modernizacji świetlicy w Warszkowie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13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A8440257-F75A-494D-B9F3-9C3F5493BB84.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A8440257-F75A-494D-B9F3-9C3F5493BB84.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A8440257-F75A-494D-B9F3-9C3F5493BB84.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A8440257-F75A-494D-B9F3-9C3F5493BB84.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A8440257-F75A-494D-B9F3-9C3F5493BB84.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A8440257-F75A-494D-B9F3-9C3F5493BB84.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A8440257-F75A-494D-B9F3-9C3F5493BB84.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A8440257-F75A-494D-B9F3-9C3F5493BB84.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A8440257-F75A-494D-B9F3-9C3F5493BB84. Podpisany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bottom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1583"/>
    <w:multiLevelType w:val="hybridMultilevel"/>
    <w:tmpl w:val="00000000"/>
    <w:lvl w:ilvl="0">
      <w:start w:val="1"/>
      <w:numFmt w:val="decimal"/>
      <w:lvlText w:val="%1."/>
      <w:lvlJc w:val="left"/>
      <w:pPr>
        <w:spacing w:after="0" w:line="240" w:lineRule="auto"/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spacing w:after="0" w:line="240" w:lineRule="auto"/>
        <w:ind w:left="1080" w:hanging="360"/>
      </w:pPr>
    </w:lvl>
    <w:lvl w:ilvl="2">
      <w:start w:val="1"/>
      <w:numFmt w:val="lowerRoman"/>
      <w:lvlText w:val="%3."/>
      <w:lvlJc w:val="right"/>
      <w:pPr>
        <w:spacing w:after="0" w:line="240" w:lineRule="auto"/>
        <w:ind w:left="1800" w:hanging="180"/>
      </w:pPr>
    </w:lvl>
    <w:lvl w:ilvl="3">
      <w:start w:val="1"/>
      <w:numFmt w:val="decimal"/>
      <w:lvlText w:val="%4."/>
      <w:lvlJc w:val="left"/>
      <w:pPr>
        <w:spacing w:after="0" w:line="240" w:lineRule="auto"/>
        <w:ind w:left="2520" w:hanging="360"/>
      </w:pPr>
    </w:lvl>
    <w:lvl w:ilvl="4">
      <w:start w:val="1"/>
      <w:numFmt w:val="lowerLetter"/>
      <w:lvlText w:val="%5."/>
      <w:lvlJc w:val="left"/>
      <w:pPr>
        <w:spacing w:after="0" w:line="240" w:lineRule="auto"/>
        <w:ind w:left="3240" w:hanging="360"/>
      </w:pPr>
    </w:lvl>
    <w:lvl w:ilvl="5">
      <w:start w:val="1"/>
      <w:numFmt w:val="lowerRoman"/>
      <w:lvlText w:val="%6."/>
      <w:lvlJc w:val="right"/>
      <w:pPr>
        <w:spacing w:after="0" w:line="240" w:lineRule="auto"/>
        <w:ind w:left="3960" w:hanging="180"/>
      </w:pPr>
    </w:lvl>
    <w:lvl w:ilvl="6">
      <w:start w:val="1"/>
      <w:numFmt w:val="decimal"/>
      <w:lvlText w:val="%7."/>
      <w:lvlJc w:val="left"/>
      <w:pPr>
        <w:spacing w:after="0" w:line="240" w:lineRule="auto"/>
        <w:ind w:left="4680" w:hanging="360"/>
      </w:pPr>
    </w:lvl>
    <w:lvl w:ilvl="7">
      <w:start w:val="1"/>
      <w:numFmt w:val="lowerLetter"/>
      <w:lvlText w:val="%8."/>
      <w:lvlJc w:val="left"/>
      <w:pPr>
        <w:spacing w:after="0" w:line="240" w:lineRule="auto"/>
        <w:ind w:left="5400" w:hanging="360"/>
      </w:pPr>
    </w:lvl>
    <w:lvl w:ilvl="8">
      <w:start w:val="1"/>
      <w:numFmt w:val="lowerRoman"/>
      <w:lvlText w:val="%9."/>
      <w:lvlJc w:val="right"/>
      <w:pPr>
        <w:spacing w:after="0" w:line="240" w:lineRule="auto"/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  <w:style w:type="paragraph" w:styleId="ListParagraph">
    <w:name w:val="List Paragraph"/>
    <w:basedOn w:val="Normal"/>
    <w:pPr>
      <w:ind w:left="720"/>
      <w:contextualSpacing/>
      <w:jc w:val="left"/>
    </w:pPr>
    <w:rPr>
      <w:sz w:val="24"/>
      <w:szCs w:val="20"/>
      <w:lang w:val="x-non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6.xml" /><Relationship Id="rId11" Type="http://schemas.openxmlformats.org/officeDocument/2006/relationships/footer" Target="footer7.xml" /><Relationship Id="rId12" Type="http://schemas.openxmlformats.org/officeDocument/2006/relationships/footer" Target="footer8.xml" /><Relationship Id="rId13" Type="http://schemas.openxmlformats.org/officeDocument/2006/relationships/footer" Target="footer9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hyperlink" Target="Zalacznik3.pdf" TargetMode="Externa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136/2023 z dnia 28 września 2023 r.</dc:title>
  <dc:subject>w sprawie zmiany budżetu Gminy na 2023^rok.</dc:subject>
  <dc:creator>pczerwinski</dc:creator>
  <cp:lastModifiedBy>pczerwinski</cp:lastModifiedBy>
  <cp:revision>1</cp:revision>
  <dcterms:created xsi:type="dcterms:W3CDTF">2023-10-11T07:38:21Z</dcterms:created>
  <dcterms:modified xsi:type="dcterms:W3CDTF">2023-10-11T07:38:21Z</dcterms:modified>
  <cp:category>Akt prawny</cp:category>
</cp:coreProperties>
</file>