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Zakup i dostawa fabrycznie nowego autobusu 19 osobowego dostosowanego do przewozu osób z niepełnosprawnościami wraz z opcją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 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 2, ust. 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 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na zadanie: Zakup i dostawa fabrycznie nowego autobusu 19 osobowego dostosowanego do przewozu osób z niepełnosprawnościami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opcją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Ojowska-Rosa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Dagmara Radzikowska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AF9C76EB-6149-4CB9-B18D-57050596BEF6.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7/2024 z dnia 24 stycznia 2024 r.</dc:title>
  <dc:subject>w sprawie powołania Komisji Przetargowej do przeprowadzenia postępowania o^udzielenie zamówienia publicznego na zadanie pn.: Zakup i^dostawa fabrycznie nowego autobusu 19^osobowego dostosowanego do przewozu osób z^niepełnosprawnościami wraz z^opcją</dc:subject>
  <dc:creator>pczerwinski</dc:creator>
  <cp:lastModifiedBy>pczerwinski</cp:lastModifiedBy>
  <cp:revision>1</cp:revision>
  <dcterms:created xsi:type="dcterms:W3CDTF">2024-01-26T13:40:17Z</dcterms:created>
  <dcterms:modified xsi:type="dcterms:W3CDTF">2024-01-26T13:40:17Z</dcterms:modified>
  <cp:category>Akt prawny</cp:category>
</cp:coreProperties>
</file>