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22/2020</w:t>
      </w:r>
      <w:r>
        <w:rPr>
          <w:rFonts w:ascii="Times New Roman" w:eastAsia="Times New Roman" w:hAnsi="Times New Roman" w:cs="Times New Roman"/>
          <w:b/>
          <w:caps/>
          <w:sz w:val="22"/>
        </w:rPr>
        <w:br/>
      </w:r>
      <w:r>
        <w:rPr>
          <w:rFonts w:ascii="Times New Roman" w:eastAsia="Times New Roman" w:hAnsi="Times New Roman" w:cs="Times New Roman"/>
          <w:b/>
          <w:caps/>
          <w:sz w:val="22"/>
        </w:rPr>
        <w:t>Wójta Gminy Wejherowo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18 lutego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zmieniające Regulamin określający zasady i tryb przeprowadzenia naboru na wolne stanowisko urzędnicze, w tym kierownicze stanowisko urzędnicze w Urzędzie Gminy Wejherowo oraz na wolne stanowiska kierowników gminnych jednostek organizacyjnych, na które przepisy szczególne nie przewidują odrębnego trybu zatrudniania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listopada 2008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pracownikach samorządowych (Dz.U. z 2019 r. poz. 1282)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W zarządzeniu nr 124/2018 Wójta Gminy Wejherowo z dnia 3 września 2018 r. w sprawie przyjęcia Regulaminu określającego zasady i tryb przeprowadzenia naboru na wolne stanowisko urzędnicze, w tym kierownicze stanowisko urzędnicze w Urzędzie Gminy Wejherowo oraz na wolne stanowiska kierowników gminnych jednostek organizacyjnych, na które przepisy szczególne nie przewidują odrębnego trybu zatrudniania: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zmienia się §21 ust. 2 w brzmieniu:</w:t>
      </w:r>
    </w:p>
    <w:p w:rsidR="00A77B3E">
      <w:pPr>
        <w:keepNext w:val="0"/>
        <w:keepLines/>
        <w:spacing w:before="120" w:after="120" w:line="240" w:lineRule="auto"/>
        <w:ind w:left="567" w:right="0" w:firstLine="227"/>
        <w:jc w:val="both"/>
        <w:rPr>
          <w:rFonts w:ascii="Times New Roman" w:eastAsia="Times New Roman" w:hAnsi="Times New Roman" w:cs="Times New Roman"/>
          <w:b w:val="0"/>
          <w:i w:val="0"/>
          <w:caps w:val="0"/>
          <w:strike w:val="0"/>
          <w:color w:val="000000"/>
          <w:sz w:val="22"/>
          <w:u w:val="none" w:color="000000"/>
          <w:vertAlign w:val="baseline"/>
        </w:rPr>
      </w:pPr>
      <w:r>
        <w:rPr>
          <w:b w:val="0"/>
          <w:i w:val="0"/>
          <w:u w:val="none"/>
        </w:rPr>
        <w:t>„</w:t>
      </w: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Dokumenty aplikacyjne kandydatów, które zostały ocenione najwyżej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dane zostały umieszczone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protokole,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przechowywane przez okres 5 lat  od dnia 1 stycznia następnego roku po ostatecznym zakończeniu procedury naboru</w:t>
      </w:r>
      <w:r>
        <w:rPr>
          <w:b w:val="0"/>
          <w:i w:val="0"/>
          <w:u w:val="none"/>
        </w:rPr>
        <w:t>”</w:t>
      </w:r>
      <w: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zmienia się treść załącznika nr 4 do Regulaminu, w brzmieniu stanowiącym załącznik do niniejszego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Zarządzenia powierza się Sekretarzowi Gminy.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podpisania.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Wójt</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Henryk Skwarło</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spacing w:before="120" w:after="120" w:line="360" w:lineRule="auto"/>
        <w:ind w:left="577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zarządzenia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Wójta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Wójt Gminy Wejherowo</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Ogłasza nabór kandydatów na wolne  stanowisko urzędnicze</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 nazwa stanowiska pracy)</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caps w:val="0"/>
          <w:strike w:val="0"/>
          <w:color w:val="000000"/>
          <w:sz w:val="22"/>
          <w:u w:val="none" w:color="000000"/>
          <w:vertAlign w:val="baseline"/>
        </w:rPr>
        <w:t xml:space="preserve">w Urzędzie Gminy Wejherowo </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caps w:val="0"/>
          <w:strike w:val="0"/>
          <w:color w:val="000000"/>
          <w:sz w:val="22"/>
          <w:u w:val="none" w:color="000000"/>
          <w:vertAlign w:val="baseline"/>
        </w:rPr>
        <w:t>ul. Transportowa 1</w:t>
      </w:r>
      <w:r>
        <w:rPr>
          <w:rFonts w:ascii="Times New Roman" w:eastAsia="Times New Roman" w:hAnsi="Times New Roman" w:cs="Times New Roman"/>
          <w:b/>
          <w:i/>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caps w:val="0"/>
          <w:strike w:val="0"/>
          <w:color w:val="000000"/>
          <w:sz w:val="22"/>
          <w:u w:val="none" w:color="000000"/>
          <w:vertAlign w:val="baseline"/>
        </w:rPr>
        <w:t>84-200 Wejherowo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WYMAGANIA ZWIĄZANE ZE STANOWISKIEM</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Wymagania niezbędne: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t xml:space="preserve">Wymagania dodatkowe: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62"/>
        </w:trPr>
        <w:tc>
          <w:tcPr>
            <w:tcW w:w="987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b/>
              </w:rPr>
              <w:t>II. ZAKRES ZADAŃ  REALIZOWANYCH NA STANOWISKU:</w:t>
            </w:r>
          </w:p>
          <w:p>
            <w:pPr>
              <w:jc w:val="left"/>
            </w:pPr>
            <w:r>
              <w:t>1) .……………………………………………………………</w:t>
            </w:r>
          </w:p>
          <w:p>
            <w:pPr>
              <w:jc w:val="left"/>
            </w:pPr>
            <w:r>
              <w:t>2) .……………………………………………………………</w:t>
            </w:r>
          </w:p>
          <w:p>
            <w:pPr>
              <w:jc w:val="left"/>
            </w:pPr>
            <w:r>
              <w:t>3) .……………………………………………………………</w:t>
            </w:r>
          </w:p>
        </w:tc>
      </w:tr>
      <w:tr>
        <w:tblPrEx>
          <w:tblW w:w="5000" w:type="pct"/>
          <w:tblLayout w:type="fixed"/>
          <w:tblCellMar>
            <w:left w:w="108" w:type="dxa"/>
            <w:right w:w="108" w:type="dxa"/>
          </w:tblCellMar>
        </w:tblPrEx>
        <w:trPr>
          <w:trHeight w:val="906"/>
        </w:trPr>
        <w:tc>
          <w:tcPr>
            <w:tcW w:w="9870" w:type="dxa"/>
            <w:tcBorders>
              <w:top w:val="nil"/>
              <w:left w:val="nil"/>
              <w:bottom w:val="nil"/>
              <w:right w:val="nil"/>
            </w:tcBorders>
            <w:noWrap w:val="0"/>
            <w:tcMar>
              <w:top w:w="0" w:type="dxa"/>
              <w:left w:w="0" w:type="dxa"/>
              <w:bottom w:w="0" w:type="dxa"/>
              <w:right w:w="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III.  INFORMACJA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WARUNKACH PRACY NA DANYM STANOWISKU :  </w:t>
            </w:r>
          </w:p>
          <w:p w:rsidR="00A77B3E">
            <w:pPr>
              <w:jc w:val="left"/>
              <w:rPr>
                <w:rFonts w:ascii="Times New Roman" w:eastAsia="Times New Roman" w:hAnsi="Times New Roman" w:cs="Times New Roman"/>
                <w:b w:val="0"/>
                <w:i w:val="0"/>
                <w:caps w:val="0"/>
                <w:strike w:val="0"/>
                <w:color w:val="000000"/>
                <w:sz w:val="22"/>
                <w:u w:val="none" w:color="000000"/>
                <w:vertAlign w:val="baseline"/>
              </w:rPr>
            </w:pP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 wymiar etatu: ……………………………………………….</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 wynagrodzenie: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Regulaminem Wynagradzania pracowników Urzędu Gminy Wejherowo</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3)warunki dotyczące charakteru pracy na stanowisku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sposobu wykonywania zadań:</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 miejsce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otoczenie organizacyjno – techniczne stanowiska pracy, narzędzia pracy: ……………</w:t>
            </w:r>
          </w:p>
        </w:tc>
      </w:tr>
      <w:tr>
        <w:tblPrEx>
          <w:tblW w:w="5000" w:type="pct"/>
          <w:tblLayout w:type="fixed"/>
          <w:tblCellMar>
            <w:left w:w="108" w:type="dxa"/>
            <w:right w:w="108" w:type="dxa"/>
          </w:tblCellMar>
        </w:tblPrEx>
        <w:trPr>
          <w:trHeight w:val="330"/>
        </w:trPr>
        <w:tc>
          <w:tcPr>
            <w:tcW w:w="9870" w:type="dxa"/>
            <w:tcBorders>
              <w:top w:val="nil"/>
              <w:left w:val="nil"/>
              <w:bottom w:val="nil"/>
              <w:right w:val="nil"/>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b/>
              </w:rPr>
              <w:t xml:space="preserve">IV. </w:t>
            </w:r>
            <w:r>
              <w:t>Wskaźnik zatrudnienia osób niepełnosprawnych w miesiącu poprzedzającym datę upublicznienia ogłoszenia w rozumieniu przepisów o rehabilitacji zawodowej i społecznej oraz zatrudnianiu osób niepełnosprawnych: .................</w:t>
            </w:r>
          </w:p>
        </w:tc>
      </w:tr>
      <w:tr>
        <w:tblPrEx>
          <w:tblW w:w="5000" w:type="pct"/>
          <w:tblLayout w:type="fixed"/>
          <w:tblCellMar>
            <w:left w:w="108" w:type="dxa"/>
            <w:right w:w="108" w:type="dxa"/>
          </w:tblCellMar>
        </w:tblPrEx>
        <w:trPr>
          <w:trHeight w:val="360"/>
        </w:trPr>
        <w:tc>
          <w:tcPr>
            <w:tcW w:w="9870" w:type="dxa"/>
            <w:tcBorders>
              <w:top w:val="nil"/>
              <w:left w:val="nil"/>
              <w:bottom w:val="nil"/>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V. WYMAGANE DOKUMENTY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OŚWIADCZENIA:</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1)curriculum vitae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przebiegiem nauki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pracy zawodowej,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podaniem danych umożliwiających kontakt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kandydatem (adres e-mail, numer telefonu lub adres zamieszkania) oraz list motywacyjny powinny być opatrzone własnoręcznym podpisem;</w:t>
            </w:r>
          </w:p>
          <w:p w:rsidR="00A77B3E">
            <w:pPr>
              <w:jc w:val="left"/>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2)kwestionariusz osobowy dla osoby ubiegającej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zatrudnienie *( zgodnie ze wzorem znajdującym się na stronie </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"http://www.bip.ug.wejherowo"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www.bip.ugwejherowo</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OFERTY/PRACA);</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3)kserokopie dokumentów potwierdzających wymagane wykształcenie;</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4)kserokopie innych dokumentów świadczących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posiadanych kwalifikacjach (studia podyplomowe, kursy, szkolenia, uprawnienia);</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5)kserokopie świadectw pracy, potwierdzających wymagany staż pracy,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pozostawania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pracy – aktualne zaświadczenie, zawierające okres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formę zatrudnienia;</w:t>
            </w:r>
          </w:p>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6)kserokopia dokumentu potwierdzającego niepełnosprawność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kandydata, który zamierza skorzystać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uprawnienia,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13a ust.2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2008r.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pracownikach samorządowych;</w:t>
            </w:r>
          </w:p>
          <w:p w:rsidR="00A77B3E">
            <w:pPr>
              <w:jc w:val="left"/>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7)potwierdzenie zapoznania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Klauzulą informacyjną dla kandydatów do pracy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Urzędzie Gminy Wejherowo (zgodnie ze wzorem znajdującym się na stronie </w:t>
            </w:r>
            <w:r>
              <w:rPr>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"http://www.bip.ug.wejherowo"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www.bip</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.ugwejherowo,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OFERTY/PRACA;</w:t>
            </w:r>
          </w:p>
          <w:p w:rsidR="00A77B3E">
            <w:pPr>
              <w:jc w:val="left"/>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8)wypełnione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podpisane oświadczenie* ( zgodnie ze wzorem znajdującym się na stronie </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"http://www.bip.ug.wejherowo"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www.bip.ugwejherowo</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OFERTY/PRACA.</w:t>
            </w:r>
          </w:p>
        </w:tc>
      </w:tr>
      <w:tr>
        <w:tblPrEx>
          <w:tblW w:w="5000" w:type="pct"/>
          <w:tblLayout w:type="fixed"/>
          <w:tblCellMar>
            <w:left w:w="108" w:type="dxa"/>
            <w:right w:w="108" w:type="dxa"/>
          </w:tblCellMar>
        </w:tblPrEx>
        <w:trPr>
          <w:trHeight w:val="360"/>
        </w:trPr>
        <w:tc>
          <w:tcPr>
            <w:tcW w:w="9870" w:type="dxa"/>
            <w:tcBorders>
              <w:top w:val="nil"/>
              <w:left w:val="nil"/>
              <w:bottom w:val="nil"/>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b/>
              </w:rPr>
              <w:t>VI. INFORMACJE DODATKOWE:</w:t>
            </w:r>
          </w:p>
          <w:p/>
          <w:p>
            <w:pPr>
              <w:jc w:val="left"/>
            </w:pPr>
            <w:r>
              <w:t xml:space="preserve">1) wymagane dokumenty aplikacyjne należy składać w Urzędzie Gminy Wejherowo ul. Transportowa 1, 84-200 Wejherowo, w Biurze Obsługi Interesanta – parter, w godz. 7.30-16.30 w poniedziałek oraz 7.30-15.30 w pozostałe dni robocze,  w zamkniętej kopercie z adnotacją: „Nabór nr OR..................  na wolne stanowisko urzędnicze ds. ...................................... w Urzędzie Gminy Wejherowo” lub drogą pocztową, </w:t>
            </w:r>
            <w:r>
              <w:rPr>
                <w:b/>
                <w:i/>
              </w:rPr>
              <w:t>w nieprzekraczalnym terminie do dnia .......................</w:t>
            </w:r>
          </w:p>
          <w:p>
            <w:pPr>
              <w:jc w:val="left"/>
            </w:pPr>
            <w:r>
              <w:t>Dokumenty dostarczone po upływie ww. terminu nie</w:t>
            </w:r>
            <w:r>
              <w:t> </w:t>
            </w:r>
            <w:r>
              <w:t>będą rozpatrywane. Dokumenty wysłane przesyłką pocztową powinny być doręczone w</w:t>
            </w:r>
            <w:r>
              <w:t> </w:t>
            </w:r>
            <w:r>
              <w:t>powyższym terminie;</w:t>
            </w:r>
          </w:p>
          <w:p>
            <w:pPr>
              <w:jc w:val="left"/>
            </w:pPr>
            <w:r>
              <w:t>2) dokumenty aplikacyjne powinny być uporządkowane, tj. ponumerowane i</w:t>
            </w:r>
            <w:r>
              <w:t> </w:t>
            </w:r>
            <w:r>
              <w:t>podpisane;</w:t>
            </w:r>
          </w:p>
          <w:p>
            <w:pPr>
              <w:jc w:val="left"/>
            </w:pPr>
            <w:r>
              <w:t>3) informacje dotyczące procesu naboru można uzyskać pod numerem telefonu (58)</w:t>
            </w:r>
            <w:r>
              <w:t> </w:t>
            </w:r>
            <w:r>
              <w:t>677 97</w:t>
            </w:r>
            <w:r>
              <w:t> </w:t>
            </w:r>
            <w:r>
              <w:t>11;</w:t>
            </w:r>
          </w:p>
          <w:p>
            <w:pPr>
              <w:jc w:val="left"/>
            </w:pPr>
            <w:r>
              <w:t>4) osoba wybrana do zatrudnienia będzie zobowiązana do przedstawienia oryginału aktualnego</w:t>
            </w:r>
          </w:p>
          <w:p>
            <w:pPr>
              <w:jc w:val="left"/>
            </w:pPr>
            <w:r>
              <w:t>„Zapytania o</w:t>
            </w:r>
            <w:r>
              <w:t> </w:t>
            </w:r>
            <w:r>
              <w:t>udzielnie informacji o</w:t>
            </w:r>
            <w:r>
              <w:t> </w:t>
            </w:r>
            <w:r>
              <w:t>osobie” z</w:t>
            </w:r>
            <w:r>
              <w:t> </w:t>
            </w:r>
            <w:r>
              <w:t>Krajowego Rejestru Karnego;</w:t>
            </w:r>
          </w:p>
          <w:p>
            <w:pPr>
              <w:jc w:val="left"/>
            </w:pPr>
            <w:r>
              <w:t>5) kandydaci spełniający wymagania formalne, którzy po analizie dokumentów zostaną zakwalifikowani  do kolejnego  etapu naboru, będą powiadomieni telefonicznie lub za pomocą poczty elektronicznej, w związku z</w:t>
            </w:r>
            <w:r>
              <w:t> </w:t>
            </w:r>
            <w:r>
              <w:t>powyższym osoby ubiegające się o</w:t>
            </w:r>
            <w:r>
              <w:t> </w:t>
            </w:r>
            <w:r>
              <w:t>przedmiotowe stanowisko, proszone są o</w:t>
            </w:r>
            <w:r>
              <w:t> </w:t>
            </w:r>
            <w:r>
              <w:t>podanie numeru telefonu, ewentualnie adresu poczty elektronicznej;</w:t>
            </w:r>
          </w:p>
          <w:p>
            <w:pPr>
              <w:jc w:val="left"/>
            </w:pPr>
            <w:r>
              <w:t>6) informacja o</w:t>
            </w:r>
            <w:r>
              <w:t> </w:t>
            </w:r>
            <w:r>
              <w:t>wyniku naboru  będzie umieszczona na stronie internetowej Biuletynu Informacji Publicznej (www.bip.ugwejherowo.pl)  w</w:t>
            </w:r>
            <w:r>
              <w:t> </w:t>
            </w:r>
            <w:r>
              <w:t>zakładce OFERTY  - PRACA oraz na tablicy ogłoszeń w</w:t>
            </w:r>
            <w:r>
              <w:t> </w:t>
            </w:r>
            <w:r>
              <w:t>Urzędzie Gminy Wejherowo.</w:t>
            </w:r>
          </w:p>
          <w:p/>
          <w:p>
            <w:pPr>
              <w:jc w:val="left"/>
            </w:pPr>
            <w:r>
              <w:rPr>
                <w:b/>
              </w:rPr>
              <w:t>*Druk oświadczenia oraz druk kwestionariusza osobowego dostępne do pobrania na stronie BIP Urzędu Gminy Wejherowo  www.bip.ugwejherowo.pl w zakładce OFERTY  - PRACA</w:t>
            </w:r>
          </w:p>
        </w:tc>
      </w:tr>
      <w:tr>
        <w:tblPrEx>
          <w:tblW w:w="5000" w:type="pct"/>
          <w:tblLayout w:type="fixed"/>
          <w:tblCellMar>
            <w:left w:w="108" w:type="dxa"/>
            <w:right w:w="108" w:type="dxa"/>
          </w:tblCellMar>
        </w:tblPrEx>
        <w:trPr>
          <w:trHeight w:val="360"/>
        </w:trPr>
        <w:tc>
          <w:tcPr>
            <w:tcW w:w="9870" w:type="dxa"/>
            <w:tcBorders>
              <w:top w:val="nil"/>
              <w:left w:val="nil"/>
              <w:bottom w:val="nil"/>
              <w:right w:val="nil"/>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p>
            <w:pPr>
              <w:jc w:val="center"/>
            </w:pPr>
            <w:r>
              <w:rPr>
                <w:b/>
              </w:rPr>
              <w:t>KLAUZULA INFORMACYJNA DLA KANDYDATÓW DO PRACY</w:t>
            </w:r>
          </w:p>
          <w:p/>
          <w:p>
            <w:pPr>
              <w:jc w:val="both"/>
            </w:pPr>
            <w:r>
              <w:t>Zgodnie z wymogami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pPr>
              <w:jc w:val="both"/>
            </w:pPr>
            <w:r>
              <w:t xml:space="preserve">1. Administratorem Pani/Pana danych osobowych jest Urząd Gminy Wejherowo  jako pracodawca, za którego czynności z zakresu prawa pracy dokonuje Wójt  Gminy Wejherowo, ul. Transportowa 1, </w:t>
            </w:r>
          </w:p>
          <w:p>
            <w:pPr>
              <w:jc w:val="both"/>
            </w:pPr>
            <w:r>
              <w:t>84-200 Wejherowo,  tel. (58) 677 97 01, e-mail: sekretariat@ugwejherowo.pl.</w:t>
            </w:r>
          </w:p>
          <w:p>
            <w:pPr>
              <w:jc w:val="both"/>
            </w:pPr>
            <w:r>
              <w:t xml:space="preserve">2. We wszystkich sprawach związanych z ochroną i przetwarzaniem danych osobowych mogą Państwo kontaktować się z Inspektorem Ochrony Danych Osobowych: iod@ugwejherowo.pl </w:t>
            </w:r>
          </w:p>
          <w:p>
            <w:pPr>
              <w:jc w:val="both"/>
            </w:pPr>
            <w:r>
              <w:t>3. Pani/Pana dane osobowe przetwarzane będą w celu:</w:t>
            </w:r>
          </w:p>
          <w:p>
            <w:pPr>
              <w:jc w:val="both"/>
            </w:pPr>
            <w:r>
              <w:t>1) realizacji procedury rekrutacji w ramach niniejszego naboru:</w:t>
            </w:r>
          </w:p>
          <w:p>
            <w:pPr>
              <w:jc w:val="both"/>
            </w:pPr>
            <w:r>
              <w:t>- na podstawie Kodeksu pracy oraz ustawy o pracownikach samorządowych w zw. z art. 6 ust. 1 lit. c ogólnego rozporządzenie o ochronie danych osobowych - w ramach realizacji obowiązku prawnego ciążącego na administratorze danych,</w:t>
            </w:r>
          </w:p>
          <w:p>
            <w:pPr>
              <w:jc w:val="both"/>
            </w:pPr>
            <w:r>
              <w:t>- na podstawie wyrażonej przez Panią/Pana zgody zgodnie z art. 6 ust. 1 lit. a oraz art. 9 ust. 2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 sprostowania. Zgodę można cofnąć drogą, którą została wyrażona;</w:t>
            </w:r>
          </w:p>
          <w:p>
            <w:pPr>
              <w:jc w:val="both"/>
            </w:pPr>
            <w:r>
              <w:t>2) archiwizacji, na podstawie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pPr>
              <w:jc w:val="both"/>
            </w:pPr>
            <w:r>
              <w:t>4.Pani/Pana dane osobowe będą przetwarzane:</w:t>
            </w:r>
          </w:p>
          <w:p>
            <w:pPr>
              <w:jc w:val="both"/>
            </w:pPr>
            <w:r>
              <w:t>1) w  przypadku wygrania naboru Pani/Pana dokumenty aplikacyjne zawierające dane osobowe zostaną dołączone do akt osobowych i będą przechowywane przez okres przewidziany dla dokumentacji  pracowniczej;</w:t>
            </w:r>
          </w:p>
          <w:p>
            <w:pPr>
              <w:jc w:val="both"/>
            </w:pPr>
            <w:r>
              <w:t>2) dane osobowe zawarte w ofercie pracy, w przypadku niezakwalifikowania do kolejnych etapów naboru oraz niewskazania Pani/Pana kandydatury w protokole naboru, mogą być odebrane przez Panią/Pana osobiście w terminie miesiąca od dnia ogłoszenia wyniku naboru. Po ww. terminie zostaną komisyjne zniszczone;</w:t>
            </w:r>
          </w:p>
          <w:p>
            <w:pPr>
              <w:jc w:val="both"/>
            </w:pPr>
            <w:r>
              <w:t>3) jeżeli Pani/Pana kandydatura zostanie wskazana w protokole naboru Pani/Pana dane osobowe, zawarte w ofercie pracy, będą przechowywane przez okres 5 lat  od dnia 1 stycznia następnego roku po ostatecznym zakończeniu procedury naboru;</w:t>
            </w:r>
          </w:p>
          <w:p>
            <w:pPr>
              <w:jc w:val="both"/>
            </w:pPr>
            <w:r>
              <w:t>4) protokoły z posiedzeń Komisji Rekrutacyjnej przeprowadzającej nabór posiadają kategorię archiwalną A;</w:t>
            </w:r>
          </w:p>
          <w:p>
            <w:pPr>
              <w:jc w:val="both"/>
            </w:pPr>
            <w:r>
              <w:t>5) w przypadku danych przetwarzanych na podstawie zgody, do czasu jej wycofania, lecz nie dłużej niż przez okresy wskazane powyżej.</w:t>
            </w:r>
          </w:p>
          <w:p>
            <w:pPr>
              <w:jc w:val="both"/>
            </w:pPr>
            <w:r>
              <w:t>5.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zostaną  umieszczone w Biuletynie Informacji Publicznej oraz na tablicy informacyjnej Urzędu na okres co najmniej 3 miesięcy.</w:t>
            </w:r>
          </w:p>
          <w:p>
            <w:pPr>
              <w:jc w:val="both"/>
            </w:pPr>
            <w:r>
              <w:t>6. Posiada Pani/Pan prawo dostępu do treści swoich danych oraz prawo ich sprostowania lub prawo do ograniczenia przetwarzania, a w przypadku danych przetwarzanych na podstawie udzielonej zgody do ich usunięcia.</w:t>
            </w:r>
          </w:p>
          <w:p>
            <w:pPr>
              <w:jc w:val="both"/>
            </w:pPr>
            <w:r>
              <w:t>7. Posiada Pan/Pani prawo wniesienia skargi do Prezesa Urzędu Ochrony Danych Osobowych w sytuacji, gdy uzna Pan/Pani, że przetwarzanie danych osobowych narusza przepisy ogólnego rozporządzenia o ochronie danych osobowych.</w:t>
            </w:r>
          </w:p>
          <w:p>
            <w:pPr>
              <w:jc w:val="both"/>
            </w:pPr>
            <w:r>
              <w:t>8. Podanie danych wskazanych w ogłoszeniu o naborze jest obligatoryjne, a w pozostałym zakresie  dobrowolne. Niepodanie danych obligatoryjnych skutkuje niemożnością realizacji procesu rekrutacji.</w:t>
            </w:r>
          </w:p>
          <w:p>
            <w:pPr>
              <w:jc w:val="both"/>
            </w:pPr>
            <w:r>
              <w:t>9. Pani/Pana dane osobowe nie będą przekazywane do państwa trzeciego i organizacji międzynarodowej.</w:t>
            </w:r>
          </w:p>
          <w:p>
            <w:pPr>
              <w:jc w:val="both"/>
            </w:pPr>
            <w:r>
              <w:t>10. Pani/Pana dane nie będą przetwarzane w sposób zautomatyzowany, w tym również profilowane.</w:t>
            </w:r>
          </w:p>
        </w:tc>
      </w:tr>
      <w:tr>
        <w:tblPrEx>
          <w:tblW w:w="5000" w:type="pct"/>
          <w:tblLayout w:type="fixed"/>
          <w:tblCellMar>
            <w:left w:w="108" w:type="dxa"/>
            <w:right w:w="108" w:type="dxa"/>
          </w:tblCellMar>
        </w:tblPrEx>
        <w:trPr>
          <w:trHeight w:hRule="auto" w:val="0"/>
        </w:trPr>
        <w:tc>
          <w:tcPr>
            <w:tcW w:w="9870" w:type="dxa"/>
            <w:tcBorders>
              <w:top w:val="nil"/>
              <w:left w:val="nil"/>
              <w:bottom w:val="nil"/>
              <w:right w:val="nil"/>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5"/>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933350D0-CAD2-4C8F-82EE-1949B26CCF21. Podpisany</w:t>
          </w:r>
        </w:p>
      </w:tc>
      <w:tc>
        <w:tcPr>
          <w:tcW w:w="3289"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933350D0-CAD2-4C8F-82EE-1949B26CCF21. Podpisany</w:t>
          </w:r>
        </w:p>
      </w:tc>
      <w:tc>
        <w:tcPr>
          <w:tcW w:w="3289"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22/2020 z dnia 18 lutego 2020 r.</dc:title>
  <dc:subject>zmieniające Regulamin określający zasady i^tryb przeprowadzenia naboru na wolne stanowisko urzędnicze, w^tym kierownicze stanowisko urzędnicze w^Urzędzie Gminy Wejherowo oraz na wolne stanowiska kierowników gminnych jednostek organizacyjnych, na które przepisy szczególne nie^przewidują odrębnego trybu zatrudniania</dc:subject>
  <dc:creator>mwaszkiewicz</dc:creator>
  <cp:lastModifiedBy>mwaszkiewicz</cp:lastModifiedBy>
  <cp:revision>1</cp:revision>
  <dcterms:created xsi:type="dcterms:W3CDTF">2020-02-20T09:41:09Z</dcterms:created>
  <dcterms:modified xsi:type="dcterms:W3CDTF">2020-02-20T09:41:09Z</dcterms:modified>
  <cp:category>Akt prawny</cp:category>
</cp:coreProperties>
</file>