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48/2020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 Zarządzenie Wójta Gminy Wejherowo nr 95 z dnia 23 lipca 2012 r.,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zmienione Zarządzeniami Wójta Gminy Wejherowo: nr 29/2013 z dnia 25 lutego 2013 r.,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nr 205/2013 z dnia 11 grudnia 2013 r., nr 37/2015 z dnia 11 marca 2015 r., nr 157/2015 z dnia 2 września 2015 r., nr 9/2016 z dnia 19 stycznia 2016 r., nr 27/2016 z dnia 17.02.2016 r.,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nr 142/2016 z dnia 12 października 2016 r., nr 23/2017 z dnia 2 lutego 2017 r., nr 58/2017 z dnia 28 marca 2017 r., nr 102/2017 z dnia 09.06.2017 r., nr 30/2018 z dnia 14 marca 2018r. oraz nr 50/19 z dnia 10 kwietnia 2019r.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 sprawie odwołania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powołania członków Gminnego Zespołu Interdyscyplinarnego                               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Wejherowie.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(tekst jedn.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713)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przeciwdziałaniu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(tekst jedn.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218) oraz Uchwały Nr XVIII/228/2012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trybu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sposobu powoływania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odwoływania członków Gminnego Zespołu Interdyscyplinarnego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Wejherowie oraz szczegółowych warunków jego funkcjonowania (Dz. Urz. Woj. Pom.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2012 roku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Rozdziału 2, Zasad powoływania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odwoływania członków Zespołu Interdyscyplinarnego Gminy Wejherowo oraz szczegółowych warunków jego funkcjonowania, przyjętych Uchwałą Nr XVIII/228/2012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r. odwołuję Panią Monikę Gogolewską. 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pozostałym zakresie skład członków Gminnego Zespołu Interdyscyplinarnego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Wejherowie pozostaje bez zmian.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Henryk Skwarło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EC71C3EE-F0B5-4530-AB9A-983E7DB9ED39.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48/2020 z dnia 6 maja 2020 r.</dc:title>
  <dc:subject>zmieniające^Zarządzenie Wójta Gminy Wejherowo nr 95^z^dnia 23^lipca 2012^r.,
zmienione Zarządzeniami Wójta Gminy Wejherowo: nr 29/2013 z^dnia 25^lutego 2013^r.,
nr 205/2013 z^dnia 11^grudnia 2013^r., nr 37/2015 z^dnia 11^marca 2015^r., nr 157/2015 z^dnia 2^września 2015^r., nr 9/2016 z^dnia 19^stycznia 2016^r., nr 27/2016 z^dnia 17.02.2016^r.,
nr 142/2016 z^dnia 12^października 2016^r., nr 23/2017 z^dnia 2^lutego 2017^r., nr 58/2017 z^dnia 28^marca 2017^r., nr 102/2017 z^dnia 09.06.2017^r., nr 30/2018 z^dnia 14^marca 2018r. oraz nr 50/19 z^dnia 10^kwietnia 2019r.</dc:subject>
  <dc:creator>pczerwinski</dc:creator>
  <cp:lastModifiedBy>pczerwinski</cp:lastModifiedBy>
  <cp:revision>1</cp:revision>
  <dcterms:created xsi:type="dcterms:W3CDTF">2020-05-12T07:30:22Z</dcterms:created>
  <dcterms:modified xsi:type="dcterms:W3CDTF">2020-05-12T07:30:22Z</dcterms:modified>
  <cp:category>Akt prawny</cp:category>
</cp:coreProperties>
</file>