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54/2020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2020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869,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2245,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1649)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506, 1309, 1696, 1815, 1571),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 nr XIV/167/2019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249.040,00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249.040,00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197.622,- zł,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rezerwy na zarządzanie kryzysowe na kwotę 15.000,-,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zadań inwestycyjnych,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oraz innych zadań zleconych gminie odrębnymi ustawami,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planowanych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budżetowych po zmianach wynosi: dochodów 145.982.743,11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 149.367.882,07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na zadania zlecone gminie 46.847.887,56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Henryk Skwarło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54/2020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Gminy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26"/>
        <w:gridCol w:w="900"/>
        <w:gridCol w:w="1020"/>
        <w:gridCol w:w="3046"/>
        <w:gridCol w:w="1425"/>
        <w:gridCol w:w="1425"/>
        <w:gridCol w:w="1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512 152,73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244 960,00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757 112,73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244 960,00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246 960,00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7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229 590,00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229 590,00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7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2059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15 370,00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15 370,00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639 515,00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4 080,00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643 595,00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82 050,00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86 130,00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145 733 703,11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249 040,00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145 982 743,11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54/2020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budżetu Gminy Wejherowo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26"/>
        <w:gridCol w:w="900"/>
        <w:gridCol w:w="915"/>
        <w:gridCol w:w="3091"/>
        <w:gridCol w:w="1425"/>
        <w:gridCol w:w="1440"/>
        <w:gridCol w:w="1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16 552 067,00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16 552 067,00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60015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w miastach na prawach powiatu (w rozdziale nie ujmuje się wydatków na drogi gminne)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165 000,00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-75 000,00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-75 000,00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12 385 210,00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12 460 210,00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8 810 579,15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1 400,00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8 811 979,15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8 036 990,15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1 400,00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8 038 390,15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462 000,00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1 400,00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463 400,00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2 186 810,00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2 186 810,00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75410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Komendy wojewódzkie Państwowej Straży Pożarnej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jednostek na państwowy fundusz celowy na finansowanie lub dofinansowanie zadań inwestycyjnych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1 569 000,00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-100 000,00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1 469 000,00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jednostek na państwowy fundusz celowy na finansowanie lub dofinansowanie zadań inwestycyjnych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-100 000,00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542 784,00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-15 000,00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527 784,00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75818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Rezerwy ogólne i celowe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542 784,00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-15 000,00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527 784,00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542 784,00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-15 000,00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527 784,00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45 449 765,73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254 560,00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45 704 325,73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33 331 985,00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254 560,00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33 586 545,00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229 590,00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229 590,00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24 970,00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24 970,00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485 576,00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485 576,00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Przeciwdziałanie alkoholizmowi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465 376,00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465 376,00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147 021,00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-1 054,00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145 967,00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1 272,00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1 054,00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5 976 739,81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8 080,00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5 984 819,81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Zadania w zakresie przeciwdziałania przemocy w rodzinie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107 702,00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107 702,00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10 023,00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-279,00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9 744,00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1 272,00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279,00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3 040 551,00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8 080,00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3 048 631,00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wydatki na rzecz osób fizycznych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3 961,00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7 961,00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80 980,00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4 119,00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85 099,00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90 800,00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88 200,00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-2 700,00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2 700,00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47 439 088,00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47 439 088,00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85501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Świadczenie wychowawcze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32 055 100,00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32 055 100,00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12 094,00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-1 097,00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10 997,00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8 270,00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1 097,00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9 367,00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13 106 848,00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13 106 848,00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59 962,00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-1 096,00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58 866,00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8 270,00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1 096,00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9 366,00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2 166 790,00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2 166 790,00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226 167,00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-1 396,00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224 771,00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6 356,00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1 396,00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7 752,00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7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149 118 842,07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249 040,00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149 367 882,07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54/2020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zadań inwestycyjnych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91"/>
        <w:gridCol w:w="990"/>
        <w:gridCol w:w="1035"/>
        <w:gridCol w:w="3181"/>
        <w:gridCol w:w="1380"/>
        <w:gridCol w:w="1395"/>
        <w:gridCol w:w="1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9 869 949,00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9 869 949,00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w miastach na prawach powiatu (w rozdziale nie ujmuje się wydatków na drogi gminne)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- 75 000,00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- 75 000,00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finansowa dla Miasta Wejherowa na budowę parkingu przy ul. Jagalskiego w Wejherowie przy Szpitalu Specjalistycznym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- 75 000,00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8 934 949,00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9 009 949,00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finansowa dla Miasta Wejherowa na budowę parkingu przy ul. Jagalskiego w Wejherowie przy Szpitalu Specjalistycznym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75 000,00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1 535 000,00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1 535 000,00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Komendy wojewódzkie Państwowej Straży Pożarnej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jednostek na państwowy fundusz celowy na finansowanie lub dofinansowanie zadań inwestycyjnych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Dofinansowanie zakupu ciężkiego samochodu ratowniczo - gaśniczego dla Komendy Powiatowej PSP w Wejherowie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- 100 000,00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jednostek na państwowy fundusz celowy na finansowanie lub dofinansowanie zadań inwestycyjnych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- 100 000,00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Dofinansowanie zakupu ciężkiego samochodu ratowniczo - gaśniczego dla Komendy Powiatowej PSP w Wejherowie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- 100 000,00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58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15 302 781,04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15 302 781,04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54/2020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finansowy dochodów na zadania zlecone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26"/>
        <w:gridCol w:w="900"/>
        <w:gridCol w:w="915"/>
        <w:gridCol w:w="3076"/>
        <w:gridCol w:w="1425"/>
        <w:gridCol w:w="1455"/>
        <w:gridCol w:w="1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0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87 102,00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4 080,00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91 182,00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4 080,00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4 080,00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46 843 807,56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4 080,00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46 847 887,56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2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4a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54/2020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finansowy wydatków na zadania zlecone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26"/>
        <w:gridCol w:w="900"/>
        <w:gridCol w:w="915"/>
        <w:gridCol w:w="3061"/>
        <w:gridCol w:w="1425"/>
        <w:gridCol w:w="1470"/>
        <w:gridCol w:w="1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87 102,00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4 080,00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91 182,00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4 080,00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wydatki na rzecz osób fizycznych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3 961,00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7 961,00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119,00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46 397 048,00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46 397 048,00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85501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Świadczenie wychowawcze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32 000 000,00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32 000 000,00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12 094,00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-1 097,00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10 997,00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8 270,00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1 097,00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9 367,00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13 008 248,00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13 008 248,00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59 862,00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-1 096,00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58 766,00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8 270,00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1 096,00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9 366,00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46 843 807,56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4 080,00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46 847 887,56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53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_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54/2020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REZERWA NA ZARZĄDZANIE KRYZYSOWE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18"/>
        <w:gridCol w:w="4195"/>
        <w:gridCol w:w="1935"/>
        <w:gridCol w:w="1610"/>
        <w:gridCol w:w="1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Rozdział i par.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Zwiększenia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Zmniejszenia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Zakup środków ochrony i sprzętu w celu zapobiegania, przeciwdziałania i zwalczania wirusa COVID-19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75023 par.4210</w:t>
            </w:r>
          </w:p>
          <w:p>
            <w:pPr>
              <w:jc w:val="left"/>
            </w:pPr>
            <w:r>
              <w:t xml:space="preserve">85219 par.4210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11.000,- </w:t>
            </w:r>
          </w:p>
          <w:p>
            <w:pPr>
              <w:jc w:val="center"/>
            </w:pPr>
            <w:r>
              <w:t>4.000,-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  <w:p>
            <w:pPr>
              <w:jc w:val="center"/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Rezerwa na zarządzanie kryzysowe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75818 par.4810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-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15.000,-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Razem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15.000,-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15.000,-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10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795D1D85-B478-48CB-9A0C-9AE710A875EE.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795D1D85-B478-48CB-9A0C-9AE710A875EE.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795D1D85-B478-48CB-9A0C-9AE710A875EE.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795D1D85-B478-48CB-9A0C-9AE710A875EE.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795D1D85-B478-48CB-9A0C-9AE710A875EE.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795D1D85-B478-48CB-9A0C-9AE710A875EE.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795D1D85-B478-48CB-9A0C-9AE710A875EE.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54/2020 z dnia 21 maja 2020 r.</dc:title>
  <dc:subject>w sprawie zmiany budżetu Gminy na 2020^rok.</dc:subject>
  <dc:creator>pczerwinski</dc:creator>
  <cp:lastModifiedBy>pczerwinski</cp:lastModifiedBy>
  <cp:revision>1</cp:revision>
  <dcterms:created xsi:type="dcterms:W3CDTF">2020-05-26T15:21:33Z</dcterms:created>
  <dcterms:modified xsi:type="dcterms:W3CDTF">2020-05-26T15:21:33Z</dcterms:modified>
  <cp:category>Akt prawny</cp:category>
</cp:coreProperties>
</file>