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59/2020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5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w trybie przetargu nieograniczonego na zadanie pn. "Przewóz wraz z opieką dzieci niepełnosprawnych zamieszkałych na terenie Gminy Wejherowo do/z placówek oświatowych"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zmianami)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 pn. „Przewóz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opieką dzieci niepełnosprawnych zamieszkałych na terenie Gminy Wejherowo do/z placówek oświatowych"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Joanna Adaszewska -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Sapieha - Zastępca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Anna Ellwart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Witzon -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ulega rozwiązaniu po podpisaniu umowy na udzielenie zamówienia publicznego.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Henryk Skwarło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A1F491DF-52D7-4979-AB79-86DD2CC6EDF3.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59/2020 z dnia 5 czerwca 2020 r.</dc:title>
  <dc:subject>w sprawie powołania Komisji Przetargowej do przeprowadzenia postępowania o^udzielenie zamówienia w^trybie przetargu nieograniczonego na zadanie pn. "Przewóz wraz z^opieką dzieci niepełnosprawnych zamieszkałych na terenie Gminy Wejherowo do/z placówek oświatowych"</dc:subject>
  <dc:creator>pczerwinski</dc:creator>
  <cp:lastModifiedBy>pczerwinski</cp:lastModifiedBy>
  <cp:revision>1</cp:revision>
  <dcterms:created xsi:type="dcterms:W3CDTF">2020-06-12T15:19:37Z</dcterms:created>
  <dcterms:modified xsi:type="dcterms:W3CDTF">2020-06-12T15:19:37Z</dcterms:modified>
  <cp:category>Akt prawny</cp:category>
</cp:coreProperties>
</file>