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7C" w:rsidRPr="003B56F3" w:rsidRDefault="00F6407C" w:rsidP="00F64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3B56F3">
        <w:rPr>
          <w:rFonts w:cs="Arial"/>
          <w:sz w:val="20"/>
          <w:szCs w:val="20"/>
        </w:rPr>
        <w:t xml:space="preserve">dnośnie  kwalifikowalności wydatku związanego z powierzeniem  funkcji koordynatora </w:t>
      </w:r>
      <w:r>
        <w:rPr>
          <w:rFonts w:cs="Arial"/>
          <w:sz w:val="20"/>
          <w:szCs w:val="20"/>
        </w:rPr>
        <w:t>projektu</w:t>
      </w:r>
      <w:r w:rsidRPr="003B56F3">
        <w:rPr>
          <w:rFonts w:cs="Arial"/>
          <w:sz w:val="20"/>
          <w:szCs w:val="20"/>
        </w:rPr>
        <w:t xml:space="preserve"> i koordynatorów szkolnych  osobom  w szkołach, Instytucja Zarządzająca przedstawia poniższe wyjaśnienia:</w:t>
      </w:r>
    </w:p>
    <w:p w:rsidR="00F6407C" w:rsidRDefault="00F6407C" w:rsidP="00F6407C">
      <w:pPr>
        <w:spacing w:after="120" w:line="36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Nauczyciel zatrudniony w oparciu o Kartę nauczyciela:</w:t>
      </w:r>
    </w:p>
    <w:p w:rsidR="00F6407C" w:rsidRDefault="00F6407C" w:rsidP="00F640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danej szkole, może wykonywać tylko obowiązki wynikające z Karty nauczyciela w oparciu                  o art. 35a niniejszej ustawy, w związku z tym nie ma możliwości powierzenia funkcji </w:t>
      </w:r>
      <w:r w:rsidR="00EF4EA9">
        <w:rPr>
          <w:rFonts w:cs="Arial"/>
          <w:sz w:val="20"/>
          <w:szCs w:val="20"/>
        </w:rPr>
        <w:t xml:space="preserve">np. </w:t>
      </w:r>
      <w:r>
        <w:rPr>
          <w:rFonts w:cs="Arial"/>
          <w:sz w:val="20"/>
          <w:szCs w:val="20"/>
        </w:rPr>
        <w:t>pracownika merytorycznego ds. jakości edukacji w ram</w:t>
      </w:r>
      <w:r w:rsidR="00EF4EA9">
        <w:rPr>
          <w:rFonts w:cs="Arial"/>
          <w:sz w:val="20"/>
          <w:szCs w:val="20"/>
        </w:rPr>
        <w:t>ach istniejącego stosunku pracy;</w:t>
      </w:r>
    </w:p>
    <w:p w:rsidR="00F6407C" w:rsidRDefault="00F6407C" w:rsidP="00F640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może być zatrudniony w ramach stosunku pracy (z zastosowanie przepisów Kodeksu Pracy) lub stosunku cywilnoprawnego z zastrzeżeniem zapisów Wytycznych dot. kwalifikowalności wydatków w ramach RPO WP na lata 2014-2020.</w:t>
      </w:r>
    </w:p>
    <w:p w:rsidR="00F6407C" w:rsidRDefault="00F6407C" w:rsidP="00F6407C">
      <w:pPr>
        <w:spacing w:after="120" w:line="36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Dyrektor  szkoły:</w:t>
      </w:r>
    </w:p>
    <w:p w:rsidR="00F6407C" w:rsidRDefault="00F6407C" w:rsidP="00F6407C">
      <w:pPr>
        <w:spacing w:after="12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39. ustawy z dnia 7 września 1991 r. o systemie oświaty  katalog zadań dyrektora szkoły jest otwarty, co oznacza, że poza kierowaniem działalnością szkoły oraz reprezentowania jej na zewnątrz czy dysponowaniem środkami określonymi w planie finansowym szkoły, nie ma możliwości aby jakakolwiek działalność w szkole była prowadzona poza kierownictwem dyrektora. Dlatego też, przystąpienie do realizacji projektu finansowanego ze środków publicznych każdorazowo wiąże się                     z objęciem tych działań kierownictwem dyrektora.</w:t>
      </w:r>
    </w:p>
    <w:p w:rsidR="00F6407C" w:rsidRDefault="00F6407C" w:rsidP="00F6407C">
      <w:pPr>
        <w:spacing w:after="12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powyższym, w ocenie Instytucji Zarządzającej nie jest możliwe angażowanie dyrektora szkoły do pełnienia przez niego funkcji koordynatora projektu. Natomiast IZ  RPO WP nie widzi przeciwskazań, aby koordynatorem projektu był </w:t>
      </w:r>
      <w:r w:rsidR="003F3187">
        <w:rPr>
          <w:rFonts w:cs="Arial"/>
          <w:sz w:val="20"/>
          <w:szCs w:val="20"/>
        </w:rPr>
        <w:t xml:space="preserve">np. </w:t>
      </w:r>
      <w:bookmarkStart w:id="0" w:name="_GoBack"/>
      <w:bookmarkEnd w:id="0"/>
      <w:r>
        <w:rPr>
          <w:rFonts w:cs="Arial"/>
          <w:sz w:val="20"/>
          <w:szCs w:val="20"/>
        </w:rPr>
        <w:t xml:space="preserve">pracownik gminy. Jednakże, w związku </w:t>
      </w:r>
      <w:r>
        <w:rPr>
          <w:rFonts w:cs="Arial"/>
          <w:sz w:val="20"/>
          <w:szCs w:val="20"/>
        </w:rPr>
        <w:br/>
        <w:t xml:space="preserve">z angażowaniem personelu w projekcie, należy mieć na uwadze zasady postępowania wynikające </w:t>
      </w:r>
      <w:r>
        <w:rPr>
          <w:rFonts w:cs="Arial"/>
          <w:sz w:val="20"/>
          <w:szCs w:val="20"/>
        </w:rPr>
        <w:br/>
        <w:t xml:space="preserve">z Wytycznych dotyczących kwalifikowalności wydatków w ramach Regionalnego Programu Operacyjnego Województwa Pomorskiego na lata 2014-2020, w szczególności podrozdział 16.6 Koszty związane z angażowanie personelu oraz podrozdział 6.5. Kwalifikowalność wydatków w zakresie stosowania zamówień publicznych. </w:t>
      </w:r>
    </w:p>
    <w:p w:rsidR="00B33BA2" w:rsidRDefault="00B33BA2"/>
    <w:sectPr w:rsidR="00B3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20F8"/>
    <w:multiLevelType w:val="hybridMultilevel"/>
    <w:tmpl w:val="22A0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A"/>
    <w:rsid w:val="003F3187"/>
    <w:rsid w:val="007C6CBA"/>
    <w:rsid w:val="00A44CF4"/>
    <w:rsid w:val="00B33BA2"/>
    <w:rsid w:val="00EF4EA9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1230"/>
  <w15:chartTrackingRefBased/>
  <w15:docId w15:val="{2531ECE0-2F31-4CB7-884D-8DE335E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0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Węgłowska Anna</dc:creator>
  <cp:keywords/>
  <dc:description/>
  <cp:lastModifiedBy>Węgłowska Anna</cp:lastModifiedBy>
  <cp:revision>4</cp:revision>
  <dcterms:created xsi:type="dcterms:W3CDTF">2016-12-23T14:06:00Z</dcterms:created>
  <dcterms:modified xsi:type="dcterms:W3CDTF">2016-12-23T14:21:00Z</dcterms:modified>
</cp:coreProperties>
</file>