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XXVIII/355/2021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absolutorium Wójtowi Gminy Wejherowo  za rok 2020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(Dz.U.z 2020 r.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uchwala się, co 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Gminy Wejherowo, po zapoznaniu się ze sprawozdaniem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Gminy Wejherowo za  rok 2020 oraz opinią Składu Orzekającego Regionalnej Izby Obrachunkowej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Gdańsku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sprawozdaniu (uchwała Nr 065/g289/R/II/21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 kwietnia 2021 r.), sprawozdaniem finansowym, informacją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mienia komunalnego Gminy Wejherowo, stanowiskiem Komisji Rewizyjnej Rady Gminy Wejherowo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udzielenia Wójtowi Gminy Wejherowo absolutorium za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udziela Wójtowi Gminy Wejherowo absolutorium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wykonania budżetu Gminy za rok 2020.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7636DE1E-ECCC-42A3-BE74-E15BAFE3236A.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XXVIII/355/2021 z dnia 23 czerwca 2021 r.</dc:title>
  <dc:subject>w sprawie udzielenia absolutorium Wójtowi Gminy Wejherowo  za rok 2020</dc:subject>
  <dc:creator>dgessler</dc:creator>
  <cp:lastModifiedBy>dgessler</cp:lastModifiedBy>
  <cp:revision>1</cp:revision>
  <dcterms:created xsi:type="dcterms:W3CDTF">2021-06-24T10:28:37Z</dcterms:created>
  <dcterms:modified xsi:type="dcterms:W3CDTF">2021-06-24T10:28:37Z</dcterms:modified>
  <cp:category>Akt prawny</cp:category>
</cp:coreProperties>
</file>