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sporządzenia miejscowego planu zagospodarowania przestrzennego dla fragmentu miejscowości Gowino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Przystępuje się do sporządzenia miejscowego planu zagospodarowania przestrzennego dla fragmentu miejscowości Gowino, zwanego „Gowino III”, na obszarze wskazanym na załączniku graficznym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Integralną częścią uchwały jest załącznik graficzny, przedstawiający granice obszaru objętego projektem zmiany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XXX/367/2021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CCEAE579-092F-4BA0-9B50-71503918870F.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CCEAE579-092F-4BA0-9B50-71503918870F.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XXX/367/2021 z dnia 25 sierpnia 2021 r.</dc:title>
  <dc:subject>w sprawie przystąpienia do sporządzenia miejscowego planu zagospodarowania przestrzennego dla fragmentu miejscowości Gowino w^Gminie Wejherowo</dc:subject>
  <dc:creator>m.piekarska-klas</dc:creator>
  <cp:lastModifiedBy>m.piekarska-klas</cp:lastModifiedBy>
  <cp:revision>1</cp:revision>
  <dcterms:created xsi:type="dcterms:W3CDTF">2021-08-26T13:53:42Z</dcterms:created>
  <dcterms:modified xsi:type="dcterms:W3CDTF">2021-08-26T13:53:42Z</dcterms:modified>
  <cp:category>Akt prawny</cp:category>
</cp:coreProperties>
</file>