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XXXV/415/2021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8 grudnia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na lata 2021 - 2028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4 ustawy z dnia 8 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 r. poz. 1372,1834)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226 - 230 ustawy z dnia 27 sierpnia 2009 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(Dz.U. z 2021 r. poz. 305,1535,1773)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XXII/285/2020 Rady Gminy Wejherowo z dnia 28 grudnia 2020 r. w sprawie uchwalenia wieloletniej prognozy finansowej na lata 2021-2028: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zmienia się wieloletnią prognozę finansową Gminy Wejherowo, obejmującą prognozowaną kwotę długu i spłat zobowiązań, stanowiącą załącznik nr 1 oraz wykaz przedsięwzięć stanowiący załącznik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XXXV/415/2021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8 grudnia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XXXV/415/2021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8 grudnia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 w:val="0"/>
        <w:suppressLineNumbers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O B J A Ś N I E N I A</w:t>
      </w:r>
    </w:p>
    <w:p>
      <w:pPr>
        <w:keepNext w:val="0"/>
        <w:keepLines w:val="0"/>
        <w:widowControl w:val="0"/>
        <w:suppressLineNumbers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 w:val="0"/>
        <w:suppressLineNumbers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do Uchwały Rady Gminy Wejherowo Nr </w:t>
      </w:r>
      <w:r>
        <w:rPr>
          <w:b/>
          <w:color w:val="000000"/>
          <w:sz w:val="24"/>
          <w:szCs w:val="20"/>
          <w:shd w:val="clear" w:color="auto" w:fill="FFFFFF"/>
        </w:rPr>
        <w:t>XXXV/415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/2021 z dnia </w:t>
      </w:r>
      <w:r>
        <w:rPr>
          <w:b/>
          <w:color w:val="000000"/>
          <w:sz w:val="24"/>
          <w:szCs w:val="20"/>
          <w:shd w:val="clear" w:color="auto" w:fill="FFFFFF"/>
        </w:rPr>
        <w:t>8 grudnia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2021 r. w sprawie zmiany wieloletniej prognozy finansowej  Gminy Wejherowo na lata 2021 - 2028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W wieloletniej prognozie finansowej na lata 2021-2028 dokonano następujących zmian: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2021 r. zwiększono</w:t>
      </w:r>
      <w:r>
        <w:rPr>
          <w:color w:val="FF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dochody ogółem o kwotę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5.501.504 zł 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w tym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a) dochody majątkowe zwiększono o 1.092.406 zł;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b) dochody bieżące zwiększono o kwotę 4.409.098 zł z tego: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zwiększenie z tytułu subwencji – 267.305 zł,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zwiększenie z tytułu dotacji i środków przeznaczonych na cele bieżące – 4.141.793 zł,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Zwiększono wydatki ogółem o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4.141.793 zł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w tym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a) wydatki majątkowe zmniejszono o kwotę 100.000 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b) wydatki bieżące zwiększono o kwotę 4.241.793 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Fonts w:ascii="Calibri" w:hAnsi="Calibri"/>
          <w:szCs w:val="20"/>
          <w:lang w:val="x-none" w:eastAsia="en-US" w:bidi="ar-SA"/>
        </w:rPr>
      </w:pPr>
      <w:r>
        <w:rPr>
          <w:rFonts w:ascii="Calibri" w:hAnsi="Calibri"/>
          <w:szCs w:val="20"/>
          <w:lang w:val="x-none" w:eastAsia="en-US" w:bidi="ar-SA"/>
        </w:rPr>
        <w:t xml:space="preserve">Powyższe zmiany wpłynęły na wynik budżetu na 2021r., który kształtuje się jako deficyt w wysokości 194.215,59 zł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Fonts w:ascii="Calibri" w:hAnsi="Calibri"/>
          <w:szCs w:val="20"/>
          <w:lang w:val="x-none" w:eastAsia="en-US" w:bidi="ar-SA"/>
        </w:rPr>
      </w:pPr>
      <w:r>
        <w:rPr>
          <w:rFonts w:ascii="Calibri" w:hAnsi="Calibri"/>
          <w:szCs w:val="20"/>
          <w:lang w:val="x-none" w:eastAsia="en-US" w:bidi="ar-SA"/>
        </w:rPr>
        <w:t xml:space="preserve">W ramach przedsięwzięć uaktualniono nakłady finansowe  i  limity na lata 2021 , 2022 i 2024 na zadania ujęte w załączniku.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Fonts w:ascii="Calibri" w:hAnsi="Calibri"/>
          <w:szCs w:val="20"/>
          <w:lang w:val="x-none" w:eastAsia="en-US" w:bidi="ar-SA"/>
        </w:rPr>
      </w:pPr>
      <w:r>
        <w:rPr>
          <w:rFonts w:ascii="Calibri" w:hAnsi="Calibri"/>
          <w:szCs w:val="20"/>
          <w:lang w:val="x-none" w:eastAsia="en-US" w:bidi="ar-SA"/>
        </w:rPr>
        <w:t xml:space="preserve"> 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Zmiany dokonane w wieloletniej prognozie finansowej na lata 2021-2028 wynikają z: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720" w:right="0" w:hanging="360"/>
        <w:contextualSpacing/>
        <w:jc w:val="left"/>
        <w:rPr>
          <w:rFonts w:ascii="Calibri" w:hAnsi="Calibri"/>
          <w:szCs w:val="20"/>
          <w:lang w:val="x-none" w:eastAsia="en-US" w:bidi="ar-SA"/>
        </w:rPr>
      </w:pPr>
      <w:r>
        <w:rPr>
          <w:rFonts w:ascii="Calibri" w:hAnsi="Calibri"/>
          <w:szCs w:val="20"/>
          <w:lang w:val="x-none" w:eastAsia="en-US" w:bidi="ar-SA"/>
        </w:rPr>
        <w:t>Zarządzenia Wójta Gminy nr 178/2021 z dnia 25 listopada 2021r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720" w:right="0" w:hanging="360"/>
        <w:contextualSpacing/>
        <w:jc w:val="left"/>
        <w:rPr>
          <w:rFonts w:ascii="Calibri" w:hAnsi="Calibri"/>
          <w:szCs w:val="20"/>
          <w:lang w:val="x-none" w:eastAsia="en-US" w:bidi="ar-SA"/>
        </w:rPr>
      </w:pPr>
      <w:r>
        <w:rPr>
          <w:rFonts w:ascii="Calibri" w:hAnsi="Calibri"/>
          <w:szCs w:val="20"/>
          <w:lang w:val="x-none" w:eastAsia="en-US" w:bidi="ar-SA"/>
        </w:rPr>
        <w:t xml:space="preserve">Uchwały Rady Gminy </w:t>
      </w:r>
      <w:r>
        <w:rPr>
          <w:rFonts w:ascii="Calibri" w:hAnsi="Calibri"/>
          <w:szCs w:val="20"/>
        </w:rPr>
        <w:t>XXXV/414</w:t>
      </w:r>
      <w:r>
        <w:rPr>
          <w:rFonts w:ascii="Calibri" w:hAnsi="Calibri"/>
          <w:szCs w:val="20"/>
          <w:lang w:val="x-none" w:eastAsia="en-US" w:bidi="ar-SA"/>
        </w:rPr>
        <w:t xml:space="preserve">/2021 z dnia </w:t>
      </w:r>
      <w:r>
        <w:rPr>
          <w:rFonts w:ascii="Calibri" w:hAnsi="Calibri"/>
          <w:szCs w:val="20"/>
        </w:rPr>
        <w:t>8 grudnia</w:t>
      </w:r>
      <w:r>
        <w:rPr>
          <w:rFonts w:ascii="Calibri" w:hAnsi="Calibri"/>
          <w:szCs w:val="20"/>
          <w:lang w:val="x-none" w:eastAsia="en-US" w:bidi="ar-SA"/>
        </w:rPr>
        <w:t xml:space="preserve"> 2021r.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6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Fonts w:ascii="Calibri" w:hAnsi="Calibri"/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Krystyna Kohnke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Skarbnik Gminy Wejherowo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</w:p>
    <w:sectPr>
      <w:footerReference w:type="default" r:id="rId9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EA4E26A7-705A-467E-AF9E-5476958CEE0D.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EA4E26A7-705A-467E-AF9E-5476958CEE0D.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EA4E26A7-705A-467E-AF9E-5476958CEE0D.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EA4E26A7-705A-467E-AF9E-5476958CEE0D.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1B25"/>
    <w:multiLevelType w:val="hybridMultilevel"/>
    <w:tmpl w:val="00000000"/>
    <w:lvl w:ilvl="0">
      <w:start w:val="1"/>
      <w:numFmt w:val="lowerLetter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styleId="NoSpacing">
    <w:name w:val="No Spacing"/>
    <w:basedOn w:val="Normal"/>
    <w:pPr>
      <w:jc w:val="left"/>
    </w:pPr>
    <w:rPr>
      <w:rFonts w:ascii="Calibri" w:hAnsi="Calibri"/>
      <w:szCs w:val="20"/>
      <w:lang w:val="x-none" w:eastAsia="en-US" w:bidi="ar-SA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  <w:jc w:val="left"/>
    </w:pPr>
    <w:rPr>
      <w:rFonts w:ascii="Calibri" w:hAnsi="Calibri"/>
      <w:szCs w:val="20"/>
      <w:lang w:val="x-non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XXXV/415/2021 z dnia 8 grudnia 2021 r.</dc:title>
  <dc:subject>w sprawie zmiany wieloletniej prognozy finansowej na lata 2021^- 2028</dc:subject>
  <dc:creator>d.gessler</dc:creator>
  <cp:lastModifiedBy>d.gessler</cp:lastModifiedBy>
  <cp:revision>1</cp:revision>
  <dcterms:created xsi:type="dcterms:W3CDTF">2021-12-08T15:30:44Z</dcterms:created>
  <dcterms:modified xsi:type="dcterms:W3CDTF">2021-12-08T15:30:44Z</dcterms:modified>
  <cp:category>Akt prawny</cp:category>
</cp:coreProperties>
</file>