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XXXVI/434/2021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budżetu Gminy Wejherowo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podstawie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1372,1834)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art.215,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305,1535,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1773.)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dochody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łącznej 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148.971.088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134.708.998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14.262.090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wydatki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154.855.457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133.411.332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naliczane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53.468.464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34.027.104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na zadania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12.979.477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 na rzecz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31.820.637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23.650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obsługa długu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1.092.000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21.444.125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4.481.757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inwestycje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16.962.368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planowany deficyt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5.884.369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który zostanie pokryty:       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przychodami pochodzącymi ze szczególnych zasad wykonywania budżetu,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2.232.655,19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  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środkami, jako nadwyżki środków pieniężnych na rachunku bieżącym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3.651.713,81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łączną kwotę przychodów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11.038.281,04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łączną kwotę rozchodów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5.153.912,04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tworzy się rezerwy: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155.200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kwocie 695.000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na zarządzanie kryzysowe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395.000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na reorganizacje jednostki oświatowej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Wyodrębnia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wykonywanych na podstawie porozumień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rządowej,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wykonywanych na podstawie porozumień (umów) między jednostkami samorządu terytorialnego,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kwotę wydatków na wpłaty dla Izb Rolniczych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6.940,-zł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wykaz zadań realizowanych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535.000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wydawania zezwoleń na sprzedaż napojów alkoholowych,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za zezwolenia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485.000zł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opłat za zezwolenia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obrocie hurtowym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512.571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programie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oraz 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22.429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programie przeciwdziałania narkomanii,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na wydzielonym rachunku jednostek oświatowych, plan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łącznej kwocie (zbiorczo) dla rachunku dochodów jednostek budżetowych: dochody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1.187.270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wydatki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1.187.270,-zł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Wejherowo uwzględniono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 za korzystanie ze środowiska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90019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par. 0690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3.090.000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wydatki na finansowanie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3.456.992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dochodów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8.320.000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funkcjonowaniem systemu gospodarowania 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8.320.000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innych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niż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majątkowych oraz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uposażenia ze stosunku pracy,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przeniesień wydatków między działami;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 oraz na stronie bip.ugwejherowo.pl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51"/>
        <w:gridCol w:w="1215"/>
        <w:gridCol w:w="1245"/>
        <w:gridCol w:w="1230"/>
        <w:gridCol w:w="2731"/>
        <w:gridCol w:w="750"/>
        <w:gridCol w:w="2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Plan ogółem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Rolnictwo i łowiectwo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Wytwarzanie i zaopatrywanie w energię elektryczną, gaz i wodę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0550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 tytułu użytkowania wieczystego nieruchomości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Gospodarowanie mieszkaniowym zasobem gminy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Działalność usługowa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256 932,00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191 132,00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190 857,00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Bezpieczeństwo publiczne i ochrona przeciwpożarowa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51 562 411,00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75601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działalności gospodarczej osób fizycznych, opłacanego w formie karty podatkowej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13 585 150,00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12 850 000,00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zaległości z tytułu podatków i opłat zniesionych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10 199 325,00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7 048 500,00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414 225,00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od posiadania psów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targowej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zaległości z tytułu podatków i opłat zniesionych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części opłaty za zezwolenie na sprzedaż napojów alkoholowych w obrocie hurtowym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eksploatacyjnej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zezwolenia na sprzedaż napojów alkoholowych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75621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Udziały gmin w podatkach stanowiących dochód budżetu państwa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26 597 936,00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24 969 231,00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1 628 705,00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36 579 559,00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34 829 400,00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34 829 400,00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75807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Część wyrównawcza subwencji ogólnej dla gmin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1 690 159,00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1 690 159,00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1 773 069,00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1 266 546,00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1 266 546,00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 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482 873,00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98 406,00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220 467,00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21 161,00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2709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społeczna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701 272,00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443 022,00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Kolonie i obozy oraz inne formy wypoczynku dzieci i młodzieży szkolnej, a także szkolenia młodzieży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30 345 155,00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16 012 100,00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14 238 100,00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11 442 000,00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90026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działania związane z gospodarką odpadami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134 708 998,00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4 916 000,00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4 916 000,00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przekształcenia prawa użytkowania wieczystego w prawo własności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0780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zbycia praw majątkowych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Działalność usługowa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75816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do rozliczenia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5 996 090,00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5 996 090,00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5 996 090,00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5 996 090,00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6207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2 096 565,00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3 378 449,00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6299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521 076,00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14 262 090,00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5 996 090,00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148 971 088,00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6 019 740,00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6"/>
        <w:gridCol w:w="1005"/>
        <w:gridCol w:w="1035"/>
        <w:gridCol w:w="5116"/>
        <w:gridCol w:w="2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sieci wodociągowej w Zbychowie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i przebudowa obiektów ujęć, stacji uzdatniania i hydroforni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i przebudowa sieci wodociągowych na terenie Gminy Wejherowo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budowy kanalizacji sanitarnej i odwodnienia dla m. Gowino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i przebudowa kanalizacji sanitarnej na terenie Gminy Wejherowo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4 386 805,00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4 386 805,00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4 386 805,00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drogi do Gościcina ZIelony Dwór wraz z Obiektem mostowym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dróg gminnych ul. Długa w Bolszewie i ul. Wejhera w Orlu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Chodnik na ul. Królowej Jadwigi w Kąpinie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Odwodnienie ul. Leszczynowej w Bolszewie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Odwodnienie wraz z utwardzeniem ul. Równej i Starowiejskiej w Gowinie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Opracowanie dokumentacji projektowej przebudowa ul. ks dr Leona Heyke w Nowym Dworze Wejherowskim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Petla autobusowa ul. Parkowa w Kąpinie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skrzyżowania ul. Abrahama i ul. Lesnej w Nowym Dworze Wejherowskim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ul. Kwiatowej w Sopieszynie i Topolowej w Ustarbowie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drogi w zakresie poprawy bezpieczeństwa na przejściu dla pieszych ul. Długa w Bolszewie wraz z budowa kanału technologicznego oraz doświetleniem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323 163,00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drogi w zakresie poprawy bezpieczeństwa na przejściu dla pieszych ul. Leśna w Bolszewie wraz z budowa kanału technologicznego oraz doświetleniem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drogi w zakresie poprawy bezpieczeństwa na przejściu dla pieszych ul. Słoneczna Gościcino wraz z budowa kanału technologicznego oraz doświetleniem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270 687,00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drogi w zakresie poprawy bezpieczeństwa na przejściu dla pieszych ul. Szkolna w Bolszewie wraz z budowa kanału technologicznego oraz doświetleniem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Brzozowej w Gościcinie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Derdowskiego w Górze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Dworska Gościcino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Strażackiej w Bolszewie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130 068,00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Rozbudowa, przebudowa dróg gminnych na rok 2022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1 279 387,00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 - wykup gruntów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Odbudowa grobów w Lesie Piaśnickim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 UG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 na potrzeby OSP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3 253 500,00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3 228 500,00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wielofunkcyjnego boiska przy Szkole Podstawowej w Orlu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SP Gowino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węzła ciepłowniczegodla budynku przy Osiedle Przyjaźni 6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4 991 757,00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Kanalizacj deszczowej wraz z odtworzeniem nawierzchni w Petkowicach I etap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punktów oświetlenia ulicznego w Gminie Wejherowo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4 481 757,00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3 378 449,00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Pomorskie Szlaki Kajakowe - Meandry Północy, Rzeka Reda - Gmina Wejherowo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564 750,00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Słoneczne dachy w Gminie Wejherowo - wzrost produkcji energii pochodzacej z OZE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2 813 699,00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1 103 308,00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Pomorskie Szlaki Kajakowe - Meandry Północy, Rzeka Reda - Gmina Wejherowo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Słoneczne dachy w Gminie Wejherowo - wzrost produkcji energii pochodzacej z OZE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918 058,00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4 223 063,00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4 163 063,00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4 163 063,00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Dokumentacja projektowa świetlicy wiejskiej w Gowinie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Świetlica i strefa rekreacyjno - sportowa w Łężycach (projekt+budowa)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Zagospodarowanie terenu wokół świetlicy wiejskiej w Gniewowie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43 063,00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Biblioteki i Centrum Kultury Gminy Wejherowo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2 374 000,00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2 374 000,00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2 374 000,00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strefy sportowo-rekreacyjnej w Zbychowie i Górze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boiska sportowego w Kniewie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Piłkochwyty na boisku w Górze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21 444 125,00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przychodów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rozchodów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0"/>
        <w:gridCol w:w="4261"/>
        <w:gridCol w:w="2130"/>
        <w:gridCol w:w="2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Klasyfikacja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§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11 038 281,04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2 232 655,19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8 805 625,85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5 153 912,04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5 153 912,04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21"/>
        <w:gridCol w:w="1815"/>
        <w:gridCol w:w="1755"/>
        <w:gridCol w:w="2701"/>
        <w:gridCol w:w="1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Dochody na zadania z zakresu administaracji rządowej w 2022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Dochody 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ADMINISTRACJA  PUBLICZNA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0690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Wpływy z opłat za udostępnianie danych osobowych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85228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0830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Usługi opiekuńcze i specjalistyczne usługi opiekuńcze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358 220,00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0980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Świadczenia wychowawcze, fundusz alimentacyjny, Karta Dużej Rodziny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358 160,00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85503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0690</w:t>
            </w:r>
          </w:p>
        </w:tc>
        <w:tc>
          <w:tcPr>
            <w:tcW w:w="27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Razem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372 120,00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spacing w:before="120" w:after="120" w:line="360" w:lineRule="auto"/>
        <w:ind w:left="966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1320"/>
        <w:gridCol w:w="1275"/>
        <w:gridCol w:w="4620"/>
        <w:gridCol w:w="2235"/>
        <w:gridCol w:w="1755"/>
        <w:gridCol w:w="1305"/>
        <w:gridCol w:w="1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501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Dotacje i wydatki zwiazane z realizacją zadań z zakresu administracji rządowej wykonywanych na podstawie porozumień na 2022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Wydatki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w tym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bieżace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majatkowe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6"/>
        <w:gridCol w:w="1395"/>
        <w:gridCol w:w="1245"/>
        <w:gridCol w:w="3271"/>
        <w:gridCol w:w="1410"/>
        <w:gridCol w:w="1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Dochody i wydatki zadań realizowanych w drodze porozumień miedzy JST </w:t>
            </w:r>
          </w:p>
          <w:p>
            <w:pPr>
              <w:jc w:val="center"/>
            </w:pPr>
            <w:r>
              <w:rPr>
                <w:sz w:val="28"/>
              </w:rPr>
              <w:t>w 2022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Opis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Dochody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Rolnictwo i łowiectwo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01044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Gospodarka ściekowa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Transport i łącznosć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3 855 820,00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Lokalny transport zbiorowy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3 024 411,00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Lokalny transport zbiorowy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481 409,00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Pomoc finansowa dla Powiatu Wejherowskiego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Pomoc rzeczowa dla Miasta Gdyni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71035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6300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Pomoc finansowa od Miasta Wejherowo - Cmentarz Piaśnicki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Oświata i Wychowanie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2 154 900,00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Szkoły podstawowe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0970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Przedszkola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4330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Przedszkola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1 935 500,00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4330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Inne formy wychowania przedszkoolnego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365 200,00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6 010 720,00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98"/>
        <w:gridCol w:w="240"/>
        <w:gridCol w:w="1079"/>
        <w:gridCol w:w="1199"/>
        <w:gridCol w:w="3565"/>
        <w:gridCol w:w="764"/>
        <w:gridCol w:w="2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Wypłaty dla Izb Rolniczych w 2022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Izby rolnicze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gmin na rzecz izb rolniczych w wysokości 2% uzyskanych wpływów z podatku rolnego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6 940,00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10 do uchwały</w:t>
      </w:r>
      <w:r>
        <w:t xml:space="preserve">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98"/>
        <w:gridCol w:w="1040"/>
        <w:gridCol w:w="866"/>
        <w:gridCol w:w="882"/>
        <w:gridCol w:w="906"/>
        <w:gridCol w:w="810"/>
        <w:gridCol w:w="3106"/>
        <w:gridCol w:w="922"/>
        <w:gridCol w:w="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Plan Funduszu sołeckiego (ustawowy i dodatkowy) na 2022 rok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LP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Sołectwo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kwota funduszu ustawowy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kwota funduszu uchwała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środki dodatkowe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Przedsięwziecie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kwota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Bieszkowice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39 605,00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7 000,00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44 115,00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90 720,00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39 605,00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16 115,00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oswietlenia ulicznego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26 000,00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estetyzacja sołectwa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Bolszewo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31 489,00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143 456,00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233 101,00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16 233,00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płytami YOMB ul. Kreta, Kaszubska, Wrzosowa, Jana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131 156,00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oświetlenia ulicznego ul. Turkowa i Błekitna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20 256,00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Warsztay kulinarne-kaszubskie smaki -zakupy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organizacja festynu Sobótki,zakończenia lata, Dnia Ziemniaka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2 300,00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Gniewowo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38 383,00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7 000,00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43 063,00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88 446,00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poprawa pooboru wody w Gniewowie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modernizacja odcinka ul. Wejhera i utwardzenie płytami Yomb ul. Ogrodowej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26 000,00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poprawa bezpieczenstwa ruchu drogowego- zakup luster drogowych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2 383,00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43 063,00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Gościcino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23 983,00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113 446,00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195 585,00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oświetlenia ulicznego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24 078,00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ulic solectwa płytami Yomb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24 078,00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stworzenie koncepcji budowy chodnika na ul. Robakowej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3 983,00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Edukacja literacka dzieci szkolnych z SP Goscicino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17 917,00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stworzenie koncepcji przebudowy ul. Dworskiej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płytami Yomb ulic sołectwa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56 529,00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Gowino+Pętkowice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13 462,00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86 436,00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158 054,00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i odwodnienie drogi w Pętkowicach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Dziecka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Seniora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obchodów 100-lecia OSP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3 462,00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oswietlenia ulicznego(Nad Stawami, Jeziorna, Wodna i Podgórna)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65 000,00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opracowanie projektu Świetlicy wiejskiej w Gowinie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festynu rodzinnego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1 436,00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Góra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8 365,00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67 116,00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133 637,00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13 116,00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projekt ul. Derdowskiego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24 000,00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piłkochwyty na boisku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926-90601-6050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8 365,00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Kąpino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9 142,00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71 476,00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138 774,00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7 156,00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Projekt ul. Brzozowej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18 156,00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chodnika przy ul. Królowej Jadwigi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projekt oświetlenia na ul. Akacjowej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estetyzacja sołectwa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7 662,00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1 400,00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4 200,00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ubezpieczenie przyczepki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2 750,00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150,00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Ferie zimowe dla dzieci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oświetlenie świateczne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ławek parkowych i koszy na śmieci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utrzymanie i przegląd monitoringu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2 400,00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Kniewo + Zamostne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45 188,00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7 231,00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50 068,00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102 487,00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ul. Szerokiej w Kniewie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45 188,00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4 919,00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mundurów dla OSP Kniewo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Modernizacja boiska w Kniewie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44 000,00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remont tablicy informacyjnej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ul. Szerokiej w Kniewie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4 880,00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Łężyce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43 210,00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7 129,00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49 040,00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99 379,00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płytami YOMB ul Brzozowej/Topolowej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43 210,00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naprawa chodnika przy Aleji Parku Krajobrazowego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15 000,00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naprawa wjazdu na ul. Jarzębinowa od strony ul. Marszewskiej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płytami YOMB ul Brzozowej/Topolowej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35 669,00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Nowy Dwór Wejherowski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47 456,00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7 348,00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53 386,00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108 190,00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47 456,00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53 734,00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seniora zakupy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Mikołajek-zakupy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Festyn Rodzinny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Orle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58 156,00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11 416,00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76 156,00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145 728,00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46 000,00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oswietlenia ulicznego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12 156,00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zapewnienie gotoości bojowej OSP ORLE-zakup wyposażenia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3 716,00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2 700,00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rozbudowa systemu monitoringu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"serca na nakretki"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10 100,00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5 900,00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ulic sołectwa płyrtami Yomb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52 156,00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12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Reszki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19 017,00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7 000,00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20 127,00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46 144,00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drogi gminnej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19 017,00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drogi gminnej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20 127,00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Dziecka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Festyn Rodzinny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Seniora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Gwiazki dla dzieci"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maszyny do waty cukrowej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materiałów na pokrycie dachowe -domek plac zabaw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Sopieszyno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37 453,00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7 000,00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41 833,00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86 286,00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37 453,00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1 547,00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Projekt i budowa oswietlenia ul. Wiśniowa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31 286,00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Oświetlenie ul. Magnoliowej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Środki dla SP Gowino w celu realizacji zajęc z uczniami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Mikołajek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festynu sołeckiego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festynu sołeckiego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Seniora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14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Ustarbowo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27 508,00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7 000,00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29 648,00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64 156,00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27 508,00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17 788,00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projekt oświatlenia obręb skrzyżowania ul. Gowińska z ul. Łąkową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14 860,00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Festyn Rodzinny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2 000,00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Warszkowo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26 403,00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7 000,00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28 673,00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62 076,00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drogi Kalinowej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26 403,00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drogi Kalinowej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26 403,00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modernizacja i aktualizacja systemu monitoringu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3 800,00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3 200,00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2 270,00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16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Zbychowo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57 050,00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7 843,00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65 620,00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130 513,00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57 050,00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32 950,00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oswietlenia ulicznego na terenie sołectwa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32 670,00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dziecka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Dnia Seniora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2 500,00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Organizacja Balu Karnawałowego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2 843,00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730 209,00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169 408,00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983 659,00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1 883 276,00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1 883 276,00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16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120" w:after="120" w:line="360" w:lineRule="auto"/>
        <w:ind w:left="4498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11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 XXXVI/434/2021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Wejherowo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29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grudnia 2021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8"/>
        <w:gridCol w:w="236"/>
        <w:gridCol w:w="889"/>
        <w:gridCol w:w="1008"/>
        <w:gridCol w:w="2957"/>
        <w:gridCol w:w="639"/>
        <w:gridCol w:w="1554"/>
        <w:gridCol w:w="1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Plan dochodów i wydatków związanych z realizacją zadań związanych z przeciwdziałaniem alkoholizmowi i narkomani 2022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535 000,00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8"/>
              </w:rPr>
              <w:t>Wpływy z innych opłat stanowiących dochody jednostek samorządu terytorialnego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535 000,00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wpływy z części opłaty za zezwolenie na sprzedaz napojów alkoholowych w obrocie hurtowym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wpływy z opłat za zezwolenie na sprzedaz napojów alkoholowych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485 000,00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535 000,00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Zwalczanie narkomanii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22 429,00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512 571,00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4 096,00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54 798,00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6 147,00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198 285,00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24 724,00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środków żywnosci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30 300,00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114 237,00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Opłaty z tytułu usług telekomunikacyjnych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1 919,00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794,00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1 551,00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Szkolenia pracowników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2 945,00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6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535 000,00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535 000,00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943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92"/>
        <w:gridCol w:w="2662"/>
        <w:gridCol w:w="1771"/>
        <w:gridCol w:w="1667"/>
        <w:gridCol w:w="1964"/>
        <w:gridCol w:w="1726"/>
        <w:gridCol w:w="1741"/>
        <w:gridCol w:w="1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Plan dochodów i wydatków na wydzielonym rachunku samorzadowych jednostek oświatowych zgodnie z art. 223 ustawy o finansach publicznych w 2022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Jednostka organizacyjna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 2022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Dochody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Dochody ogółem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BZ 2022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Szkoła Podstawowa Bolszewo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Szkoła Podstawowa Gościcino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10 100,00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168 000,00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Szkoła Podstawowa Gowino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Szkoła Podstawowa Góra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Szkoła Podstawowa Nowy Dwór Wejherowski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Szkoła Podstawowa Orle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Przedszkole Bolszewo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4 020,00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4 020,00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4 020,00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1 187 270,00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1 187 270,00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1 187 270,00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8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449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98"/>
        <w:gridCol w:w="1631"/>
        <w:gridCol w:w="3171"/>
        <w:gridCol w:w="1824"/>
        <w:gridCol w:w="1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Dotacje udzielone z budżetu podmiotom należącym i nienależącym do sektora finansów publicznych w roku 2022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2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Treść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podmiotowej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celowej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Wejherowo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3 024 411,00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Gdynia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481 409,00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Powiat Wejherowski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Rumia, Gmina Miasta Gdynia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Biblioteka i Centrum Kultury Gminy Wejherowo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2 068 826,00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2 068 826,00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4 020 520,00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Jednostki nienależące do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Szkoła Podstawowa Towarzystwa Salezjańskiego w Kniewie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9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Bajkowe Przedszkole w Bolszewie, Stefek Burczymucha w Bolszewie, Pluszak w Nowym Dworze,  Zielona Sówka w Górze, Mapeciaki w Bolszewie, Megamocni w Gościcinie, Mammamia w Bolszewie, Bajkowa Dolina w Gościcinie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4 500 000,00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Punkty przedszkolne: Przyjaciele Kubusia Puchatka bis w Bolszewie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102 000,00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85295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Powiatowo – Gminna Spółdzielnia Socjalna „Kaszubia”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949 331,00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85412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Megamocni w Gościcinie, Mapeciaki w Bolszewie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01044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90095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92195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6 251 331,00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698 800,00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Ogółem: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8 320 157,00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4 719 320,00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449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63"/>
        <w:gridCol w:w="236"/>
        <w:gridCol w:w="889"/>
        <w:gridCol w:w="1008"/>
        <w:gridCol w:w="2942"/>
        <w:gridCol w:w="639"/>
        <w:gridCol w:w="1554"/>
        <w:gridCol w:w="1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Plan dochodów i wydatków związanych z zadaniami z zakresu ochrony środowiska i gospodarki wodnej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3 090 000,00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3 090 000,00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Infrastruktura wodociągowa  wsi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775 000,00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Oczyszczanie miast i wsi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Pozostała dzialalnosć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818 232,00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582 232,00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Urzędy Gmin w ramach ochrony powietrza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11 760,00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6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3 090 000,00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3 456 992,00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2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943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XXXVI/434/2021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88"/>
        <w:gridCol w:w="284"/>
        <w:gridCol w:w="1340"/>
        <w:gridCol w:w="1503"/>
        <w:gridCol w:w="4461"/>
        <w:gridCol w:w="953"/>
        <w:gridCol w:w="2321"/>
        <w:gridCol w:w="2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Plan dochodów i wydatków związanych z gospodarowaniem odpadami komunalnymi na 2022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8 320 000,00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8 320 000,00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8 320 000,00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8 320 000,00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opłata za gospodarowanie odpadami komunalnymi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8 320 000,00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295 000,00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7 262,00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7 800 000,00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128 275,00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7 363,00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8 320 000,00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8 320 000,00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21"/>
      <w:endnotePr>
        <w:numFmt w:val="decimal"/>
      </w:endnotePr>
      <w:type w:val="nextPage"/>
      <w:pgSz w:w="16838" w:h="11906" w:orient="landscape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DC37F121-37EB-4FC5-8982-D44D991E9F48.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hyperlink" Target="Zalacznik6.pdf" TargetMode="External" /><Relationship Id="rId13" Type="http://schemas.openxmlformats.org/officeDocument/2006/relationships/footer" Target="footer8.xml" /><Relationship Id="rId14" Type="http://schemas.openxmlformats.org/officeDocument/2006/relationships/footer" Target="footer9.xml" /><Relationship Id="rId15" Type="http://schemas.openxmlformats.org/officeDocument/2006/relationships/footer" Target="footer10.xml" /><Relationship Id="rId16" Type="http://schemas.openxmlformats.org/officeDocument/2006/relationships/footer" Target="footer11.xml" /><Relationship Id="rId17" Type="http://schemas.openxmlformats.org/officeDocument/2006/relationships/footer" Target="footer12.xml" /><Relationship Id="rId18" Type="http://schemas.openxmlformats.org/officeDocument/2006/relationships/footer" Target="footer13.xml" /><Relationship Id="rId19" Type="http://schemas.openxmlformats.org/officeDocument/2006/relationships/footer" Target="footer14.xml" /><Relationship Id="rId2" Type="http://schemas.openxmlformats.org/officeDocument/2006/relationships/webSettings" Target="webSettings.xml" /><Relationship Id="rId20" Type="http://schemas.openxmlformats.org/officeDocument/2006/relationships/footer" Target="footer15.xml" /><Relationship Id="rId21" Type="http://schemas.openxmlformats.org/officeDocument/2006/relationships/footer" Target="footer16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XXXVI/434/2021 z dnia 29 grudnia 2021 r.</dc:title>
  <dc:subject>w sprawie budżetu Gminy Wejherowo na rok 2022</dc:subject>
  <dc:creator>m.piekarska-klas</dc:creator>
  <cp:lastModifiedBy>m.piekarska-klas</cp:lastModifiedBy>
  <cp:revision>1</cp:revision>
  <dcterms:created xsi:type="dcterms:W3CDTF">2021-12-30T13:50:50Z</dcterms:created>
  <dcterms:modified xsi:type="dcterms:W3CDTF">2021-12-30T13:50:50Z</dcterms:modified>
  <cp:category>Akt prawny</cp:category>
</cp:coreProperties>
</file>