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XLIV/524/2022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sierpnia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średniej ceny jednostki paliwa w Gminie Wejherowo na rok szkolny 2022/2023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oświatowe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 uchwala się co nastepuje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średnią cenę jednostki paliwa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Wejherowo, na rok szkolny 2022/2023 odpowiednio: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olej napędowy - 6,67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 litr;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benzyna - 6,12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 litr;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autogaz - 3,40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 litr.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Przewodniczący Rady</w:t>
            </w:r>
          </w:p>
          <w:p/>
          <w:p/>
          <w:p>
            <w:pPr>
              <w:jc w:val="center"/>
            </w:pPr>
            <w:r>
              <w:rPr>
                <w:b/>
              </w:rPr>
              <w:t>Hubert Toma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1D0FCED9-D2BF-434F-B710-B7368E03BCBF.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XLIV/524/2022 z dnia 24 sierpnia 2022 r.</dc:title>
  <dc:subject>w sprawie określenia średniej ceny jednostki paliwa w^Gminie Wejherowo na rok szkolny 2022/2023</dc:subject>
  <dc:creator>d.gessler</dc:creator>
  <cp:lastModifiedBy>d.gessler</cp:lastModifiedBy>
  <cp:revision>1</cp:revision>
  <dcterms:created xsi:type="dcterms:W3CDTF">2022-08-26T09:09:39Z</dcterms:created>
  <dcterms:modified xsi:type="dcterms:W3CDTF">2022-08-26T09:09:39Z</dcterms:modified>
  <cp:category>Akt prawny</cp:category>
</cp:coreProperties>
</file>