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"Wykonanie remontów cząstkowych dróg i placów na terenie Gminy Wejherowo w latach 2023 - 2024"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1517,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1933)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1005, 1079)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remontów cząstkowych dróg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 na terenie Gminy Wejherowo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0293AFF8-7618-42C6-9398-74416A52616C.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156/2022 z dnia 6 października 2022 r.</dc:title>
  <dc:subject>w sprawie powołania Komisji Przetargowej do przeprowadzenia postępowania o^udzielenie zamówienia publicznego na zadanie pn.: "Wykonanie remontów cząstkowych dróg i^placów na terenie Gminy Wejherowo w^latach 2023^- 2024"</dc:subject>
  <dc:creator>pczerwinski</dc:creator>
  <cp:lastModifiedBy>pczerwinski</cp:lastModifiedBy>
  <cp:revision>1</cp:revision>
  <dcterms:created xsi:type="dcterms:W3CDTF">2022-10-19T07:44:52Z</dcterms:created>
  <dcterms:modified xsi:type="dcterms:W3CDTF">2022-10-19T07:44:52Z</dcterms:modified>
  <cp:category>Akt prawny</cp:category>
</cp:coreProperties>
</file>