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181/2022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procedury weryfikowania i monitorowania utrzymania efektów projektu grantowego „Wsparcie dzieci z rodzin pegeerowskich w rozwoju cyfrowym - Granty PPGR” w Gminie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zarządza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realizacją projektu grantowego „Wsparcie dzieci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rodzin pegeerowskich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rozwoju cyfrowym –Granty PPGR”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Wejherowo,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Umową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powierzenie grantu nr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2787/2022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Programu Operacyjnego Polska Cyfrowa na lata 2014-2020 Osi Priorytetowej V Rozwój cyfrowy JST oraz wzmocnienie cyfrowej odporności na zagrożenia REACT-EU działania 5.1 Rozwój cyfrowy JST oraz wzmocnienie cyfrowej odporności na zagrożenia, Gmina Wejherowo zobowiązuje się do opracowania oraz wdrożenia procedury monitorowania utrzymania efektów projektu przez okres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od jego zakończenia.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Procedura weryfikowania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monitorowania utrzymania efektów projektu grantowego „Wsparcie dzieci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 pegeerowskich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cyfrowym –Granty PPGR”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Wejherowo, stanowi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Inspektorowi ds. funduszy zewnętrznych.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181/2022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6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181/2022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6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181/2022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6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Zalacznik1.2.pdf</w:t>
        </w:r>
      </w:hyperlink>
    </w:p>
    <w:sectPr>
      <w:footerReference w:type="default" r:id="rId10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D44840C8-DD9E-4C17-8971-7093F79009E7.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D44840C8-DD9E-4C17-8971-7093F79009E7.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D44840C8-DD9E-4C17-8971-7093F79009E7.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D44840C8-DD9E-4C17-8971-7093F79009E7.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1.1.pdf" TargetMode="External" /><Relationship Id="rId9" Type="http://schemas.openxmlformats.org/officeDocument/2006/relationships/hyperlink" Target="Zalacznik1.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181/2022 z dnia 6 grudnia 2022 r.</dc:title>
  <dc:subject>w sprawie przyjęcia procedury weryfikowania i^monitorowania utrzymania efektów projektu grantowego „Wsparcie dzieci z^rodzin pegeerowskich w^rozwoju cyfrowym - Granty PPGR” w^Gminie Wejherowo</dc:subject>
  <dc:creator>pczerwinski</dc:creator>
  <cp:lastModifiedBy>pczerwinski</cp:lastModifiedBy>
  <cp:revision>1</cp:revision>
  <dcterms:created xsi:type="dcterms:W3CDTF">2022-12-13T15:30:50Z</dcterms:created>
  <dcterms:modified xsi:type="dcterms:W3CDTF">2022-12-13T15:30:50Z</dcterms:modified>
  <cp:category>Akt prawny</cp:category>
</cp:coreProperties>
</file>