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18/2023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planu dofinansowania form doskonalenia zawodowego nauczycieli, ustalenia maksymalnej kwoty dofinansowania opłat za kształcenie nauczycieli pobieranych przez uczelnie oraz specjalności i form kształcenia nauczycieli objętych dofinansowaniem w 2023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70a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Karta Nauczyciela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1762) oraz §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dofinansowania doskonalenia zawodowego nauczycieli, szczegółowych celów szkolenia branżowego oraz trybu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warunków kierowania nauczycieli na szkolenia branżowe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1653) po uzyskaniu opinii organizacji związkowych,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Środki na dofinansowanie doskonalenia zawodowego,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70a ustawy Karta Nauczyciela, nauczycieli szkół dla których organem prowadzącym jest Gmina Wejherowo, przeznacza się na: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udziału nauczycieli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udziału nauczycieli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formach kształcenia nauczycieli prowadzonych przez szkoły wyższe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placówki doskonalenia nauczycieli;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placówek oraz sieci współpracy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samokształcenia dla nauczycieli, prowadzone przez placówki doskonalenia nauczycieli, poradnie psychologiczno-pedagogiczne,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poradnie specjalistyczne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biblioteki pedagogiczne.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specjalności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kształcenia, na które przyznawane będzie dofinansowanie: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socjoterapia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terapia pedagogiczna, technologie informacyjno-komunikacyjne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nauczania, opieka pedagogiczno-psychologiczna, logopedia, neurologopedia, integracja sensoryczna, tyflopedagogika, surdopedagogika, przeciwdziałanie agresji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 profilaktyka uzależnień, 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dzieckiem niepełnosprawnym, utalentowanym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sprawiającym trudności, edukacja włączająca;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techniki multimedialne, technologie informacyjne, nauczanie języka angielskiego dla nauczycieli edukacji wczesnoszkolnej, edukacja i rehabilitacja osób z niepełnosprawnością intelektualną - oligofrenopedagogika, diagnoza i terapia psychologiczna zaburzeń lękowych, jąkania i mutyzmu, edukacja i terapia osób ze spektrum autyzmu, nauczanie języka kaszubskiego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języka obcego nowożytnego, filozofia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etyka, pomiar dydaktyczny, doradztwo metodyczne, doradztwo zawodowe, robotyka, kodowanie;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doskonalenie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nauczanego przedmiotu, zapewnienia wsparcia psychologiczno-pedagogicznego wszystkim uczniom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zróżnicowania ich potrzeb rozwojowych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edukacyjnych,  prawidłowej organizacji pracy świetlicy szkolnej, kształtowanie patriotycznych postaw uczniów - wychowanie do wartości, kształtowanie postaw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respektowanie norm społecznych, kształcenie rozwijające samodzielność, kreatywność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innowacyjność uczniów oraz upowszechnianie czytelnictwa wśród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podnoszenie kompetencji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bezpiecznego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odpowiedzialnego wykorzystania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procesach edukacyjnych narzędzi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zasobów cyfrowych oraz metod kształcenia na odległość, bezpieczne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efektywne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technologii cyfrowych,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rodzicami, pracy wychowawczej, stosowania prawa oświatowego, podnoszenie jakości edukacji matematycznej, przyrodniczej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informatycznej, fizyka i chemia w szkole, wdrażanie nowej podstawy programowej kształcenia ogólnego, pozyskiwania środków zewnętrznych;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inne,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 pracy szkoły.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kształcenia: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studia magisterskie, uzupełniające, magisterskie, licencjackie,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studia podyplomowe,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kursy kwalifikacyjne,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kursy doskonalące, seminaria, konferencje szkoleniowe, warsztaty metodyczne.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dyrektorami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placówek oświatowych ustalono maksymalną kwotę dofinansowania opłat za kształcenie nauczycieli pobierane przez uczelnie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(dwa tysiące złotych) za jeden semestr nauki.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uzasadnionych przypadkach, na pisemny wniosek dyrektora szkoły lub placówki oświatowej, Wójt Gminy Wejherowo może zwiększyć kwotę dofinansowania,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dyrektorom Szkół prowadzonych przez Gminę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F62E3776-7EDC-46BC-82AB-0B3EC46B9AF9.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18/2023 z dnia 7 lutego 2023 r.</dc:title>
  <dc:subject>w sprawie planu dofinansowania form doskonalenia zawodowego nauczycieli, ustalenia maksymalnej kwoty dofinansowania opłat za kształcenie nauczycieli pobieranych przez uczelnie oraz specjalności i^form kształcenia nauczycieli objętych dofinansowaniem w^2023 roku</dc:subject>
  <dc:creator>pczerwinski</dc:creator>
  <cp:lastModifiedBy>pczerwinski</cp:lastModifiedBy>
  <cp:revision>1</cp:revision>
  <dcterms:created xsi:type="dcterms:W3CDTF">2023-02-13T12:55:10Z</dcterms:created>
  <dcterms:modified xsi:type="dcterms:W3CDTF">2023-02-13T12:55:10Z</dcterms:modified>
  <cp:category>Akt prawny</cp:category>
</cp:coreProperties>
</file>