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LIII/599/2023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górnych stawek opłat ponoszonych przez właścicieli nieruchomości za usługi w zakresie odbierania odpadów komunalnych oraz opróżniania zbiorników bezodpływowych lub osadników w instalacjach przydomowych oczyszczalni ścieków i  transportu nieczystości ciekłych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ust. 2 i 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górne stawki opłat ponoszonych przez właścicieli nieruchomości, którzy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są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obowiązani do ponoszenia opłat za gospodarowanie odpadami komunalnymi na rzecz gminny, 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usługi w zakresie odbierania odpadów komunalnych w 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300,00 zł  brutto za 1,1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odpadów komunalnych, które są zbierane i odbierane w sposób selektywny,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600,00 zł brutto za 1,1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odpadów komunalnych, które nie są zbierane i odbierane w sposób selektywny.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górne stawki opłat ponoszonych przez właścicieli nieruchomości, którzy pozbywają się z terenu nieruchomości nieczystości ciekłych, za usługi w zakresie opróżniania zbiorników bezodpływowych lub osadników w instalacjach przydomowych oczyszczalni ścieków i transportu nieczystości ciekłych w 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70,00 zł brutto za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nieczystości ciekłych ze zbiorników bezodpływowych,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150,00 zł brutto za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nieczystości ciekłych z osadników w instalacjach przydomowych oczyszczalni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1E9DB710-B547-410B-A799-454AF191DD62.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LIII/599/2023 z dnia 22 marca 2023 r.</dc:title>
  <dc:subject>w sprawie określenia górnych stawek opłat ponoszonych przez właścicieli nieruchomości za usługi w^zakresie odbierania odpadów komunalnych oraz opróżniania zbiorników bezodpływowych lub osadników w^instalacjach przydomowych oczyszczalni ścieków i^ transportu nieczystości ciekłych</dc:subject>
  <dc:creator>a.adach</dc:creator>
  <cp:lastModifiedBy>a.adach</cp:lastModifiedBy>
  <cp:revision>1</cp:revision>
  <dcterms:created xsi:type="dcterms:W3CDTF">2023-03-24T07:46:06Z</dcterms:created>
  <dcterms:modified xsi:type="dcterms:W3CDTF">2023-03-24T07:46:06Z</dcterms:modified>
  <cp:category>Akt prawny</cp:category>
</cp:coreProperties>
</file>