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LIII/603/2023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marca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przekazania wniosku według właściwości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 oraz art 243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Kodeks postępowania administracyjnego (t.j.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 zapoznaniu się ze stanowiskiem Komisji Skarg, Wniosków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Petycji, stwierdza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braku właściwości Rady Gminy Wejherowo do rozpatrzenia wniosku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lutego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dotyczącego wyjaśnienia sprawy związanej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patronem Szkoły Podstawowej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Bolszewie oraz przywróceniem szkole patronatu.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Postanawia się przekazać wniosek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lutego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Dyrektor Szkoły Podstawowej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Bolszewie jako organowi właściwemu do jego rozpatrzenia.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Przewodniczącemu Rady Gminy Wejherowo poprzez  powiadomienie wnioskodawcy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sposobie rozptarzenia wniosku.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 xml:space="preserve">W dniu 13 lutego 2023 r. do Urzędu Gminy Wejherowo wpłynął wniosek mieszkanki Gminy Wejherowo dotyczący patronatu Szkoły Podstawowej Nr 2 w Bolszewie. Mieszkanka </w:t>
      </w:r>
      <w:r>
        <w:rPr>
          <w:szCs w:val="20"/>
        </w:rPr>
        <w:t>za</w:t>
      </w:r>
      <w:r>
        <w:rPr>
          <w:szCs w:val="20"/>
        </w:rPr>
        <w:t>wniosk</w:t>
      </w:r>
      <w:r>
        <w:rPr>
          <w:szCs w:val="20"/>
        </w:rPr>
        <w:t>owała</w:t>
      </w:r>
      <w:r>
        <w:rPr>
          <w:szCs w:val="20"/>
        </w:rPr>
        <w:t xml:space="preserve"> o wyjaśnienie sprawy związanej z odebraniem patronatu Jana Pawła II  a także przy</w:t>
      </w:r>
      <w:r>
        <w:rPr>
          <w:szCs w:val="20"/>
        </w:rPr>
        <w:t>w</w:t>
      </w:r>
      <w:r>
        <w:rPr>
          <w:szCs w:val="20"/>
        </w:rPr>
        <w:t>rócenie szkole jej patrona.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Przewodniczący Rady pismem z dnia 16 lutego 2023 r. przekazał wniosek do Komisji Skarg, Wniosków i Petycji w celu zajęcia stanowiska w tej sprawie.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 xml:space="preserve">Komisja na posiedzeniu w dniu 23 lutego 2023 r. zapoznała się z treścią złożonego wniosku </w:t>
      </w:r>
      <w:r>
        <w:rPr>
          <w:szCs w:val="20"/>
        </w:rPr>
        <w:t>oraz</w:t>
      </w:r>
      <w:r>
        <w:rPr>
          <w:szCs w:val="20"/>
        </w:rPr>
        <w:t xml:space="preserve"> wysłuchała wyjaśnień Kierownika Referatu Oświaty i Spraw Społecznych i ustaliła, co następuje: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z</w:t>
      </w:r>
      <w:r>
        <w:rPr>
          <w:szCs w:val="20"/>
        </w:rPr>
        <w:t>godnie z obowiązującym rozporządzeniem MEN z 28.02.2019 r.</w:t>
      </w:r>
      <w:r>
        <w:rPr>
          <w:szCs w:val="20"/>
        </w:rPr>
        <w:t xml:space="preserve"> </w:t>
      </w:r>
      <w:r>
        <w:rPr>
          <w:szCs w:val="20"/>
        </w:rPr>
        <w:t>w sprawie</w:t>
      </w:r>
      <w:r>
        <w:rPr>
          <w:szCs w:val="20"/>
        </w:rPr>
        <w:t xml:space="preserve"> </w:t>
      </w:r>
      <w:r>
        <w:rPr>
          <w:szCs w:val="20"/>
        </w:rPr>
        <w:t>szczegółowej organizacji publicznych szkół i publicznych przedszkoli (Dz.U. z 2019 r poz. 502 ze zmianami ) – szkole nadaje imię organ prowadzący szkołę na wniosek rady szkoły, a w przypadku braku rady szkoły - na wspólny wniosek rady pedagogicznej, rady rodziców</w:t>
        <w:br/>
        <w:t>i samorządu uczniowskiego. Wniosek ten musi zawierać uzasadnienie wyboru imienia, w tym kandydata na patrona szkoły oraz określać plan działań szkoły związany</w:t>
      </w:r>
      <w:r>
        <w:rPr>
          <w:szCs w:val="20"/>
        </w:rPr>
        <w:t>ch</w:t>
      </w:r>
      <w:r>
        <w:rPr>
          <w:szCs w:val="20"/>
        </w:rPr>
        <w:t xml:space="preserve"> z nadaniem imienia szkole i przewidywanym terminie uroczystości.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 xml:space="preserve">Reasumując, </w:t>
      </w:r>
      <w:r>
        <w:rPr>
          <w:szCs w:val="20"/>
        </w:rPr>
        <w:t>zadaniem Gminy jest tylko podjęcie przez Radę Gminy uchwały o zatwierdzeniu bądź nie uzgodnionego przez społeczność szkolną imienia. Wobec powyższego Komisja</w:t>
      </w:r>
      <w:r>
        <w:rPr>
          <w:szCs w:val="20"/>
        </w:rPr>
        <w:t xml:space="preserve"> stwierdziła       o braku właściwości do rozpatrzenia wniosku w tej sprawie.</w:t>
      </w:r>
      <w:r>
        <w:rPr>
          <w:szCs w:val="20"/>
        </w:rPr>
        <w:t xml:space="preserve"> </w:t>
      </w:r>
      <w:r>
        <w:rPr>
          <w:szCs w:val="20"/>
        </w:rPr>
        <w:t>W</w:t>
      </w:r>
      <w:r>
        <w:rPr>
          <w:szCs w:val="20"/>
        </w:rPr>
        <w:t xml:space="preserve">szelkie sugestie dotyczące przyszłego ewentualnego patrona szkoły należy kierować zgodnie z właściwością do </w:t>
      </w:r>
      <w:r>
        <w:rPr>
          <w:szCs w:val="20"/>
        </w:rPr>
        <w:t>Szkoły Podstawowej Nr 2</w:t>
      </w:r>
      <w:r>
        <w:rPr>
          <w:szCs w:val="20"/>
        </w:rPr>
        <w:t> w Bolszewie.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 xml:space="preserve">W związku z powyżym Rada Gminy Wejherowo uznała stanowisko Komisji Skarg, Wniosków                 i Petycji za zasadne i postanowiła przekazać przedmiotowy wniosek do Szkoły Podstawowej Nr 2 w Bolszewie.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</w:p>
    <w:tbl>
      <w:tblPr>
        <w:tblStyle w:val="TableSimple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792"/>
        <w:gridCol w:w="4792"/>
      </w:tblGrid>
      <w:tr>
        <w:tblPrEx>
          <w:tblW w:w="5000" w:type="pct"/>
          <w:tblInd w:w="283" w:type="dxa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</w:t>
            </w:r>
            <w:r>
              <w:rPr>
                <w:szCs w:val="20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Hubert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Toma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982BB885-7EB2-472C-9AAF-050CF9A6B741.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982BB885-7EB2-472C-9AAF-050CF9A6B741.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LIII/603/2023 z dnia 22 marca 2023 r.</dc:title>
  <dc:subject>w sprawie przekazania wniosku według właściwości</dc:subject>
  <dc:creator>a.adach</dc:creator>
  <cp:lastModifiedBy>a.adach</cp:lastModifiedBy>
  <cp:revision>1</cp:revision>
  <dcterms:created xsi:type="dcterms:W3CDTF">2023-03-24T07:59:32Z</dcterms:created>
  <dcterms:modified xsi:type="dcterms:W3CDTF">2023-03-24T07:59:32Z</dcterms:modified>
  <cp:category>Akt prawny</cp:category>
</cp:coreProperties>
</file>