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LIII/605/2023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22 marca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protokołu Komisji Rewizyjnej Rady Gminy Wejherowo z przeprowadzonej kontroli dotyczącej dochodów z tytułu opłat za gospodarowanie odpadami komunalnymi oraz skuteczności egzekwowania zaległości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18a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4-5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40) oraz §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Załącznika Nr 2 do Statutu Gminy Wejherowo; przyjętego Uchwałą Nr XLVI/553/2022 Rady Gminy Wejherowo z dnia 26 października 2022r. Regulaminu pracy Komisji Rewizyjnej,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Gminy Wejherowo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4326)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protokół Komisji Rewizyjnej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przeprowadzonej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kontroli, dotyczącej dochodów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tytułu opłat za gospodarowanie odpadami komunalnymi oraz skuteczności egzekwowania zaległości.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LIII/605/2023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22 marca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F3B9BDB8-D8E0-40F1-B0CB-538C80DC49B2.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F3B9BDB8-D8E0-40F1-B0CB-538C80DC49B2.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LIII/605/2023 z dnia 22 marca 2023 r.</dc:title>
  <dc:subject>w sprawie przyjęcia protokołu Komisji Rewizyjnej Rady Gminy Wejherowo z^przeprowadzonej kontroli dotyczącej dochodów z^tytułu opłat za gospodarowanie odpadami komunalnymi oraz skuteczności egzekwowania zaległości</dc:subject>
  <dc:creator>a.adach</dc:creator>
  <cp:lastModifiedBy>a.adach</cp:lastModifiedBy>
  <cp:revision>1</cp:revision>
  <dcterms:created xsi:type="dcterms:W3CDTF">2023-03-24T08:05:54Z</dcterms:created>
  <dcterms:modified xsi:type="dcterms:W3CDTF">2023-03-24T08:05:54Z</dcterms:modified>
  <cp:category>Akt prawny</cp:category>
</cp:coreProperties>
</file>