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LIII/613/2023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wieloletniej prognozy finansowej na lata 2023 - 2028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226 - 230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1634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XLIX/578/2022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wieloletniej prognozy finansowej na lata 2023-2028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Wieloletnia Prognoza Finansowa Gminy Wejherowo na lata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– 2028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 brzmienie,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Wykaz przedsięwzięć zawartych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Wieloletniej Prognozie Finansowej na lata 2023-2028 otrzymuje brzmienie,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Objaśnienia przyjętych zmian Wieloletniej Prognozy Finansowej na lata 2023-2028, stanowią załącznik nr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Wójtowi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LIII/613/2023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22 marca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LIII/613/2023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22 marca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480" w:afterAutospacing="0" w:line="240" w:lineRule="auto"/>
        <w:ind w:left="0" w:right="0" w:firstLine="0"/>
        <w:contextualSpacing w:val="0"/>
        <w:jc w:val="center"/>
        <w:rPr>
          <w:szCs w:val="20"/>
          <w:u w:color="000000"/>
        </w:rPr>
      </w:pPr>
      <w:r>
        <w:rPr>
          <w:b/>
          <w:szCs w:val="20"/>
        </w:rPr>
        <w:t>Objaśnienia</w:t>
        <w:br/>
      </w:r>
      <w:r>
        <w:rPr>
          <w:b/>
          <w:szCs w:val="20"/>
        </w:rPr>
        <w:br/>
        <w:t xml:space="preserve">do Uchwały Rady Gminy Wejherowo Nr </w:t>
      </w:r>
      <w:r>
        <w:rPr>
          <w:b/>
          <w:szCs w:val="20"/>
        </w:rPr>
        <w:t>LIII/613</w:t>
      </w:r>
      <w:r>
        <w:rPr>
          <w:b/>
          <w:szCs w:val="20"/>
        </w:rPr>
        <w:t xml:space="preserve">/2023 z dnia </w:t>
      </w:r>
      <w:r>
        <w:rPr>
          <w:b/>
          <w:szCs w:val="20"/>
        </w:rPr>
        <w:t>22 marca</w:t>
      </w:r>
      <w:r>
        <w:rPr>
          <w:b/>
          <w:szCs w:val="20"/>
        </w:rPr>
        <w:t xml:space="preserve"> 2023 r. w sprawie zmiany wieloletniej prognozy finansowej  Gminy Wejherowo na lata 2023 - 2028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szCs w:val="20"/>
          <w:u w:val="single" w:color="000000"/>
        </w:rPr>
        <w:t>W wieloletniej prognozie finansowej na lata 2023-2028 dokonano następujących zmian: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2023 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Zwiększono dochody ogółem o kwotę </w:t>
      </w:r>
      <w:r>
        <w:rPr>
          <w:b/>
          <w:color w:val="000000"/>
          <w:szCs w:val="20"/>
          <w:u w:color="000000"/>
        </w:rPr>
        <w:t>1.130.565,79 zł</w:t>
      </w:r>
      <w:r>
        <w:rPr>
          <w:color w:val="000000"/>
          <w:szCs w:val="20"/>
          <w:u w:color="000000"/>
        </w:rPr>
        <w:t>, w tym: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a)Zwiększono dochody bieżące o kwotę 1.130.565,79 zł z tego: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a)subwencja ogólna - 95.600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  z tytułu dotacji i środków przeznaczonych na cele bieżące – 1.030.465,79 zł,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c) pozostałe dochody bieżące – 4.200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wydatki ogółem o </w:t>
      </w:r>
      <w:r>
        <w:rPr>
          <w:b/>
          <w:color w:val="000000"/>
          <w:szCs w:val="20"/>
          <w:u w:color="000000"/>
        </w:rPr>
        <w:t>2.395.565,79 zł</w:t>
      </w:r>
      <w:r>
        <w:rPr>
          <w:color w:val="000000"/>
          <w:szCs w:val="20"/>
          <w:u w:color="000000"/>
        </w:rPr>
        <w:t>, w tym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a)zwiększono wydatki bieżące o kwotę 1.130.565,79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 zwiększono wydatki majątkowe o kwotę 1.265.000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Powyższe zmiany  wpłynęły na wynik budżetu na 2023r., który kształtuje się jako deficyt w wysokości 15.898.508,40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Zwiększono planowane przychody budżetu o kwotę 1.265.000 zł i kształtują się w wysokości 20.219.108,40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Uaktualniono wykonanie dochodów i wydatków roku 2022.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Zmiany dokonane w wieloletniej prognozie finansowej na lata 2023-2028 wynikają z: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a)Zarządzenie Wójta Gminy nr 24/2023 z dnia 17 lutego 2023r.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b) Zarządzenie Wójta Gminy nr 27/2023 z dnia 2 marca 2023r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c) Uchwały Rady Gminy nr </w:t>
      </w:r>
      <w:r>
        <w:rPr>
          <w:color w:val="000000"/>
          <w:szCs w:val="20"/>
          <w:u w:color="000000"/>
        </w:rPr>
        <w:t>LIII/612</w:t>
      </w:r>
      <w:r>
        <w:rPr>
          <w:color w:val="000000"/>
          <w:szCs w:val="20"/>
          <w:u w:color="000000"/>
        </w:rPr>
        <w:t xml:space="preserve">/2023 z dnia </w:t>
      </w:r>
      <w:r>
        <w:rPr>
          <w:color w:val="000000"/>
          <w:szCs w:val="20"/>
          <w:u w:color="000000"/>
        </w:rPr>
        <w:t>22</w:t>
      </w:r>
      <w:r>
        <w:rPr>
          <w:color w:val="000000"/>
          <w:szCs w:val="20"/>
          <w:u w:color="000000"/>
        </w:rPr>
        <w:t xml:space="preserve"> marca 2023r.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Krystyna Kohnke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Skarbnik Gminy Wejherowo</w:t>
      </w:r>
    </w:p>
    <w:sectPr>
      <w:footerReference w:type="default" r:id="rId9"/>
      <w:endnotePr>
        <w:numFmt w:val="decimal"/>
      </w:endnotePr>
      <w:type w:val="nextPage"/>
      <w:pgSz w:w="11906" w:h="16838" w:code="0"/>
      <w:pgMar w:top="992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31D153E5-0EF5-452D-B2E8-ACEEAE35C952.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31D153E5-0EF5-452D-B2E8-ACEEAE35C952.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31D153E5-0EF5-452D-B2E8-ACEEAE35C952.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31D153E5-0EF5-452D-B2E8-ACEEAE35C952.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LIII/613/2023 z dnia 22 marca 2023 r.</dc:title>
  <dc:subject>w sprawie zmiany wieloletniej prognozy finansowej na lata 2023^- 2028</dc:subject>
  <dc:creator>a.adach</dc:creator>
  <cp:lastModifiedBy>a.adach</cp:lastModifiedBy>
  <cp:revision>1</cp:revision>
  <dcterms:created xsi:type="dcterms:W3CDTF">2023-03-24T08:29:19Z</dcterms:created>
  <dcterms:modified xsi:type="dcterms:W3CDTF">2023-03-24T08:29:19Z</dcterms:modified>
  <cp:category>Akt prawny</cp:category>
</cp:coreProperties>
</file>