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6CD35" w14:textId="77777777" w:rsidR="00FA0F2B" w:rsidRDefault="00314342">
      <w:pPr>
        <w:spacing w:line="120" w:lineRule="atLea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D663207" wp14:editId="2499FCE7">
                <wp:simplePos x="0" y="0"/>
                <wp:positionH relativeFrom="column">
                  <wp:posOffset>1894205</wp:posOffset>
                </wp:positionH>
                <wp:positionV relativeFrom="page">
                  <wp:posOffset>688340</wp:posOffset>
                </wp:positionV>
                <wp:extent cx="2167890" cy="482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30B9" w14:textId="77777777" w:rsidR="00777F07" w:rsidRDefault="00777F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18110" tIns="72390" rIns="118110" bIns="723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3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15pt;margin-top:54.2pt;width:170.7pt;height:3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" stroked="f">
                <v:textbox inset="9.3pt,5.7pt,9.3pt,5.7pt">
                  <w:txbxContent>
                    <w:p w14:paraId="660130B9" w14:textId="77777777" w:rsidR="00777F07" w:rsidRDefault="00777F07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287F2E6" wp14:editId="747E383E">
            <wp:simplePos x="0" y="0"/>
            <wp:positionH relativeFrom="column">
              <wp:posOffset>2494915</wp:posOffset>
            </wp:positionH>
            <wp:positionV relativeFrom="paragraph">
              <wp:posOffset>-210820</wp:posOffset>
            </wp:positionV>
            <wp:extent cx="755015" cy="891540"/>
            <wp:effectExtent l="0" t="0" r="6985" b="381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1" t="-1126" r="-1331" b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B557B" w14:textId="77777777" w:rsidR="00FA0F2B" w:rsidRDefault="00FA0F2B">
      <w:pPr>
        <w:spacing w:line="120" w:lineRule="atLeast"/>
        <w:jc w:val="both"/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14:paraId="537B0063" w14:textId="77777777" w:rsidR="00FA0F2B" w:rsidRDefault="00FA0F2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0CAB25B" w14:textId="77777777" w:rsidR="00FA0F2B" w:rsidRDefault="00FA0F2B">
      <w:pPr>
        <w:jc w:val="both"/>
      </w:pPr>
    </w:p>
    <w:p w14:paraId="6B29161D" w14:textId="77777777" w:rsidR="00FA0F2B" w:rsidRPr="006F637A" w:rsidRDefault="00FA0F2B">
      <w:pPr>
        <w:spacing w:before="113"/>
        <w:jc w:val="center"/>
        <w:rPr>
          <w:rFonts w:ascii="Calibri" w:hAnsi="Calibri" w:cs="Calibri"/>
        </w:rPr>
      </w:pPr>
      <w:r w:rsidRPr="006F637A">
        <w:rPr>
          <w:rFonts w:ascii="Calibri" w:hAnsi="Calibri" w:cs="Calibri"/>
          <w:sz w:val="26"/>
          <w:szCs w:val="26"/>
        </w:rPr>
        <w:t>Gmina Wejherowo</w:t>
      </w:r>
      <w:r w:rsidR="006F637A" w:rsidRPr="006F637A">
        <w:rPr>
          <w:rFonts w:ascii="Calibri" w:hAnsi="Calibri" w:cs="Calibri"/>
          <w:sz w:val="26"/>
          <w:szCs w:val="26"/>
        </w:rPr>
        <w:t xml:space="preserve"> </w:t>
      </w:r>
    </w:p>
    <w:p w14:paraId="22423433" w14:textId="77777777" w:rsidR="00FA0F2B" w:rsidRDefault="00FA0F2B">
      <w:pPr>
        <w:pStyle w:val="Nagwek"/>
        <w:tabs>
          <w:tab w:val="clear" w:pos="4536"/>
          <w:tab w:val="clear" w:pos="9072"/>
        </w:tabs>
        <w:jc w:val="both"/>
      </w:pPr>
    </w:p>
    <w:p w14:paraId="60D93E19" w14:textId="77777777" w:rsidR="00FA0F2B" w:rsidRDefault="00FA0F2B">
      <w:pPr>
        <w:pStyle w:val="Nagwek"/>
        <w:tabs>
          <w:tab w:val="clear" w:pos="4536"/>
          <w:tab w:val="clear" w:pos="9072"/>
        </w:tabs>
        <w:jc w:val="both"/>
      </w:pPr>
    </w:p>
    <w:p w14:paraId="0930406B" w14:textId="77777777" w:rsidR="00FA0F2B" w:rsidRDefault="00FA0F2B">
      <w:pPr>
        <w:jc w:val="center"/>
        <w:rPr>
          <w:color w:val="000080"/>
          <w:sz w:val="28"/>
        </w:rPr>
      </w:pPr>
    </w:p>
    <w:p w14:paraId="1B23FB9A" w14:textId="77777777" w:rsidR="00FA0F2B" w:rsidRDefault="00FA0F2B">
      <w:pPr>
        <w:jc w:val="center"/>
        <w:rPr>
          <w:color w:val="000080"/>
          <w:sz w:val="28"/>
        </w:rPr>
      </w:pPr>
    </w:p>
    <w:p w14:paraId="4E77F54C" w14:textId="77777777" w:rsidR="00FA0F2B" w:rsidRDefault="00FA0F2B">
      <w:pPr>
        <w:jc w:val="center"/>
        <w:rPr>
          <w:color w:val="000080"/>
          <w:sz w:val="28"/>
        </w:rPr>
      </w:pPr>
    </w:p>
    <w:p w14:paraId="6B0A40D8" w14:textId="77777777" w:rsidR="00FA0F2B" w:rsidRDefault="00FA0F2B">
      <w:pPr>
        <w:jc w:val="center"/>
        <w:rPr>
          <w:color w:val="000080"/>
          <w:sz w:val="28"/>
        </w:rPr>
      </w:pPr>
    </w:p>
    <w:p w14:paraId="03668F51" w14:textId="77777777" w:rsidR="00FA0F2B" w:rsidRDefault="004F7856" w:rsidP="004F7856">
      <w:pPr>
        <w:tabs>
          <w:tab w:val="left" w:pos="7235"/>
        </w:tabs>
        <w:rPr>
          <w:rFonts w:ascii="Calibri" w:hAnsi="Calibri" w:cs="Calibri"/>
          <w:color w:val="000080"/>
          <w:sz w:val="28"/>
        </w:rPr>
      </w:pPr>
      <w:r>
        <w:rPr>
          <w:rFonts w:ascii="Calibri" w:hAnsi="Calibri" w:cs="Calibri"/>
          <w:color w:val="000080"/>
          <w:sz w:val="28"/>
        </w:rPr>
        <w:tab/>
      </w:r>
    </w:p>
    <w:p w14:paraId="1094B8D2" w14:textId="77777777" w:rsidR="004F7856" w:rsidRPr="00FA0F2B" w:rsidRDefault="004F7856" w:rsidP="004F7856">
      <w:pPr>
        <w:tabs>
          <w:tab w:val="left" w:pos="7235"/>
        </w:tabs>
        <w:rPr>
          <w:rFonts w:ascii="Calibri" w:hAnsi="Calibri" w:cs="Calibri"/>
          <w:color w:val="000080"/>
          <w:sz w:val="28"/>
        </w:rPr>
      </w:pPr>
    </w:p>
    <w:p w14:paraId="34831214" w14:textId="77777777" w:rsidR="00FA0F2B" w:rsidRPr="00FA0F2B" w:rsidRDefault="00FA0F2B">
      <w:pPr>
        <w:jc w:val="center"/>
        <w:rPr>
          <w:rFonts w:ascii="Calibri" w:hAnsi="Calibri" w:cs="Calibri"/>
          <w:color w:val="000080"/>
          <w:sz w:val="28"/>
        </w:rPr>
      </w:pPr>
    </w:p>
    <w:p w14:paraId="23594F2D" w14:textId="77777777" w:rsidR="00FA0F2B" w:rsidRPr="005050BF" w:rsidRDefault="00FA0F2B">
      <w:pPr>
        <w:spacing w:line="360" w:lineRule="auto"/>
        <w:jc w:val="center"/>
        <w:rPr>
          <w:rFonts w:ascii="Calibri" w:hAnsi="Calibri" w:cs="Calibri"/>
          <w:sz w:val="60"/>
          <w:szCs w:val="60"/>
        </w:rPr>
      </w:pPr>
      <w:r w:rsidRPr="005050BF">
        <w:rPr>
          <w:rFonts w:ascii="Calibri" w:hAnsi="Calibri" w:cs="Calibri"/>
          <w:b/>
          <w:color w:val="365F91"/>
          <w:sz w:val="60"/>
          <w:szCs w:val="60"/>
        </w:rPr>
        <w:t xml:space="preserve">A N A L I Z A </w:t>
      </w:r>
    </w:p>
    <w:p w14:paraId="343F36E2" w14:textId="77777777" w:rsidR="00FA0F2B" w:rsidRPr="00FA0F2B" w:rsidRDefault="00FA0F2B">
      <w:pPr>
        <w:spacing w:line="360" w:lineRule="auto"/>
        <w:jc w:val="center"/>
        <w:rPr>
          <w:rFonts w:ascii="Calibri" w:hAnsi="Calibri" w:cs="Calibri"/>
          <w:b/>
          <w:color w:val="365F91"/>
          <w:sz w:val="48"/>
          <w:szCs w:val="48"/>
        </w:rPr>
      </w:pPr>
    </w:p>
    <w:p w14:paraId="78294527" w14:textId="77777777" w:rsidR="00FA0F2B" w:rsidRPr="00FA0F2B" w:rsidRDefault="00FA0F2B">
      <w:pPr>
        <w:spacing w:line="360" w:lineRule="auto"/>
        <w:jc w:val="center"/>
        <w:rPr>
          <w:rFonts w:ascii="Calibri" w:hAnsi="Calibri" w:cs="Calibri"/>
        </w:rPr>
      </w:pPr>
      <w:r w:rsidRPr="00FA0F2B">
        <w:rPr>
          <w:rFonts w:ascii="Calibri" w:hAnsi="Calibri" w:cs="Calibri"/>
          <w:b/>
          <w:color w:val="365F91"/>
          <w:sz w:val="48"/>
          <w:szCs w:val="48"/>
        </w:rPr>
        <w:t xml:space="preserve">STANU GOSPODARKI </w:t>
      </w:r>
    </w:p>
    <w:p w14:paraId="624EED31" w14:textId="77777777" w:rsidR="00FA0F2B" w:rsidRPr="00FA0F2B" w:rsidRDefault="00FA0F2B">
      <w:pPr>
        <w:spacing w:line="360" w:lineRule="auto"/>
        <w:jc w:val="center"/>
        <w:rPr>
          <w:rFonts w:ascii="Calibri" w:hAnsi="Calibri" w:cs="Calibri"/>
        </w:rPr>
      </w:pPr>
      <w:r w:rsidRPr="00FA0F2B">
        <w:rPr>
          <w:rFonts w:ascii="Calibri" w:hAnsi="Calibri" w:cs="Calibri"/>
          <w:b/>
          <w:color w:val="365F91"/>
          <w:sz w:val="48"/>
          <w:szCs w:val="48"/>
        </w:rPr>
        <w:t>ODPADAMI  KOMUNALNYMI</w:t>
      </w:r>
    </w:p>
    <w:p w14:paraId="08EE4CBE" w14:textId="77777777" w:rsidR="00FA0F2B" w:rsidRPr="00FA0F2B" w:rsidRDefault="00FA0F2B">
      <w:pPr>
        <w:spacing w:line="360" w:lineRule="auto"/>
        <w:jc w:val="center"/>
        <w:rPr>
          <w:rFonts w:ascii="Calibri" w:hAnsi="Calibri" w:cs="Calibri"/>
        </w:rPr>
      </w:pPr>
      <w:r w:rsidRPr="00FA0F2B">
        <w:rPr>
          <w:rFonts w:ascii="Calibri" w:hAnsi="Calibri" w:cs="Calibri"/>
          <w:b/>
          <w:color w:val="365F91"/>
          <w:sz w:val="48"/>
          <w:szCs w:val="48"/>
        </w:rPr>
        <w:t>NA TERENIE</w:t>
      </w:r>
    </w:p>
    <w:p w14:paraId="3902C3A1" w14:textId="77777777" w:rsidR="00FA0F2B" w:rsidRPr="00FA0F2B" w:rsidRDefault="00FA0F2B">
      <w:pPr>
        <w:spacing w:line="360" w:lineRule="auto"/>
        <w:jc w:val="center"/>
        <w:rPr>
          <w:rFonts w:ascii="Calibri" w:hAnsi="Calibri" w:cs="Calibri"/>
        </w:rPr>
      </w:pPr>
      <w:r w:rsidRPr="00FA0F2B">
        <w:rPr>
          <w:rFonts w:ascii="Calibri" w:hAnsi="Calibri" w:cs="Calibri"/>
          <w:b/>
          <w:color w:val="365F91"/>
          <w:sz w:val="48"/>
          <w:szCs w:val="48"/>
        </w:rPr>
        <w:t>GMINY WEJHEROWO</w:t>
      </w:r>
    </w:p>
    <w:p w14:paraId="3A17D094" w14:textId="0C51C0A9" w:rsidR="00FA0F2B" w:rsidRPr="00FA0F2B" w:rsidRDefault="00FA0F2B">
      <w:pPr>
        <w:spacing w:line="360" w:lineRule="auto"/>
        <w:jc w:val="center"/>
        <w:rPr>
          <w:rFonts w:ascii="Calibri" w:hAnsi="Calibri" w:cs="Calibri"/>
        </w:rPr>
      </w:pPr>
      <w:r w:rsidRPr="00FA0F2B">
        <w:rPr>
          <w:rFonts w:ascii="Calibri" w:hAnsi="Calibri" w:cs="Calibri"/>
          <w:b/>
          <w:color w:val="365F91"/>
          <w:sz w:val="48"/>
          <w:szCs w:val="48"/>
        </w:rPr>
        <w:t>ZA ROK 20</w:t>
      </w:r>
      <w:r w:rsidR="00625A13">
        <w:rPr>
          <w:rFonts w:ascii="Calibri" w:hAnsi="Calibri" w:cs="Calibri"/>
          <w:b/>
          <w:color w:val="365F91"/>
          <w:sz w:val="48"/>
          <w:szCs w:val="48"/>
        </w:rPr>
        <w:t>2</w:t>
      </w:r>
      <w:r w:rsidR="000C6668">
        <w:rPr>
          <w:rFonts w:ascii="Calibri" w:hAnsi="Calibri" w:cs="Calibri"/>
          <w:b/>
          <w:color w:val="365F91"/>
          <w:sz w:val="48"/>
          <w:szCs w:val="48"/>
        </w:rPr>
        <w:t>2</w:t>
      </w:r>
      <w:r w:rsidRPr="00FA0F2B">
        <w:rPr>
          <w:rFonts w:ascii="Calibri" w:hAnsi="Calibri" w:cs="Calibri"/>
          <w:b/>
          <w:color w:val="365F91"/>
          <w:sz w:val="48"/>
          <w:szCs w:val="48"/>
        </w:rPr>
        <w:t xml:space="preserve"> </w:t>
      </w:r>
    </w:p>
    <w:p w14:paraId="3EA9967B" w14:textId="77777777" w:rsidR="00FA0F2B" w:rsidRDefault="00FA0F2B">
      <w:pPr>
        <w:spacing w:line="360" w:lineRule="auto"/>
        <w:jc w:val="both"/>
        <w:rPr>
          <w:b/>
          <w:color w:val="365F91"/>
          <w:sz w:val="28"/>
          <w:szCs w:val="48"/>
        </w:rPr>
      </w:pPr>
    </w:p>
    <w:p w14:paraId="0AFEC8ED" w14:textId="77777777" w:rsidR="00FA0F2B" w:rsidRDefault="00FA0F2B">
      <w:pPr>
        <w:spacing w:line="360" w:lineRule="auto"/>
        <w:jc w:val="both"/>
        <w:rPr>
          <w:b/>
          <w:color w:val="365F91"/>
          <w:sz w:val="28"/>
          <w:szCs w:val="48"/>
        </w:rPr>
      </w:pPr>
    </w:p>
    <w:p w14:paraId="6B6ED036" w14:textId="77777777" w:rsidR="00FA0F2B" w:rsidRDefault="00FA0F2B">
      <w:pPr>
        <w:spacing w:line="120" w:lineRule="atLeast"/>
        <w:jc w:val="both"/>
        <w:rPr>
          <w:b/>
          <w:color w:val="365F91"/>
          <w:sz w:val="28"/>
          <w:szCs w:val="48"/>
        </w:rPr>
      </w:pPr>
    </w:p>
    <w:p w14:paraId="15369697" w14:textId="77777777" w:rsidR="00FA0F2B" w:rsidRDefault="00FA0F2B">
      <w:pPr>
        <w:spacing w:line="120" w:lineRule="atLeast"/>
        <w:jc w:val="both"/>
        <w:rPr>
          <w:b/>
          <w:color w:val="365F91"/>
          <w:sz w:val="28"/>
          <w:szCs w:val="48"/>
        </w:rPr>
      </w:pPr>
    </w:p>
    <w:p w14:paraId="6A3BD2C7" w14:textId="77777777" w:rsidR="00FA0F2B" w:rsidRDefault="00FA0F2B">
      <w:pPr>
        <w:spacing w:line="120" w:lineRule="atLeast"/>
        <w:jc w:val="both"/>
        <w:rPr>
          <w:b/>
          <w:color w:val="365F91"/>
          <w:sz w:val="28"/>
          <w:szCs w:val="48"/>
        </w:rPr>
      </w:pPr>
    </w:p>
    <w:p w14:paraId="141217C7" w14:textId="77777777" w:rsidR="00FA0F2B" w:rsidRDefault="00FA0F2B">
      <w:pPr>
        <w:spacing w:line="120" w:lineRule="atLeast"/>
        <w:jc w:val="both"/>
        <w:rPr>
          <w:b/>
          <w:color w:val="365F91"/>
          <w:sz w:val="28"/>
          <w:szCs w:val="28"/>
        </w:rPr>
      </w:pPr>
    </w:p>
    <w:p w14:paraId="1526EDF6" w14:textId="651CBBCF" w:rsidR="00FA0F2B" w:rsidRPr="00FA0F2B" w:rsidRDefault="00FA0F2B" w:rsidP="0005260A">
      <w:pPr>
        <w:spacing w:line="120" w:lineRule="atLeast"/>
        <w:jc w:val="center"/>
        <w:rPr>
          <w:rFonts w:ascii="Calibri" w:hAnsi="Calibri" w:cs="Calibri"/>
        </w:rPr>
      </w:pPr>
      <w:r w:rsidRPr="00FA0F2B">
        <w:rPr>
          <w:rFonts w:ascii="Calibri" w:hAnsi="Calibri" w:cs="Calibri"/>
          <w:sz w:val="28"/>
          <w:szCs w:val="28"/>
        </w:rPr>
        <w:t>Wejherowo</w:t>
      </w:r>
      <w:r w:rsidR="00F74B8C">
        <w:rPr>
          <w:rFonts w:ascii="Calibri" w:hAnsi="Calibri" w:cs="Calibri"/>
          <w:sz w:val="28"/>
          <w:szCs w:val="28"/>
        </w:rPr>
        <w:t>, kwiecień</w:t>
      </w:r>
      <w:r w:rsidR="00625A13">
        <w:rPr>
          <w:rFonts w:ascii="Calibri" w:hAnsi="Calibri" w:cs="Calibri"/>
          <w:sz w:val="28"/>
          <w:szCs w:val="28"/>
        </w:rPr>
        <w:t xml:space="preserve"> 202</w:t>
      </w:r>
      <w:r w:rsidR="000C6668">
        <w:rPr>
          <w:rFonts w:ascii="Calibri" w:hAnsi="Calibri" w:cs="Calibri"/>
          <w:sz w:val="28"/>
          <w:szCs w:val="28"/>
        </w:rPr>
        <w:t>3</w:t>
      </w:r>
      <w:r w:rsidRPr="00FA0F2B">
        <w:rPr>
          <w:rFonts w:ascii="Calibri" w:hAnsi="Calibri" w:cs="Calibri"/>
          <w:sz w:val="28"/>
          <w:szCs w:val="28"/>
        </w:rPr>
        <w:t xml:space="preserve"> r.</w:t>
      </w:r>
    </w:p>
    <w:p w14:paraId="1183A07B" w14:textId="77777777" w:rsidR="00FA0F2B" w:rsidRPr="00854AC6" w:rsidRDefault="00FA0F2B" w:rsidP="00593730">
      <w:pPr>
        <w:pStyle w:val="Nagwekwykazurde1"/>
        <w:rPr>
          <w:rFonts w:asciiTheme="minorHAnsi" w:hAnsiTheme="minorHAnsi" w:cstheme="minorHAnsi"/>
          <w:sz w:val="22"/>
          <w:szCs w:val="22"/>
        </w:rPr>
      </w:pPr>
      <w:r w:rsidRPr="00854AC6">
        <w:rPr>
          <w:rFonts w:asciiTheme="minorHAnsi" w:hAnsiTheme="minorHAnsi" w:cstheme="minorHAnsi"/>
          <w:sz w:val="22"/>
          <w:szCs w:val="22"/>
        </w:rPr>
        <w:lastRenderedPageBreak/>
        <w:t>Spis treści</w:t>
      </w:r>
    </w:p>
    <w:p w14:paraId="7DAFA17A" w14:textId="2DCEB362" w:rsidR="00700623" w:rsidRDefault="00030E69">
      <w:pPr>
        <w:pStyle w:val="Spistreci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r w:rsidRPr="00854AC6">
        <w:rPr>
          <w:rFonts w:asciiTheme="minorHAnsi" w:hAnsiTheme="minorHAnsi" w:cstheme="minorHAnsi"/>
          <w:sz w:val="22"/>
          <w:szCs w:val="22"/>
        </w:rPr>
        <w:fldChar w:fldCharType="begin"/>
      </w:r>
      <w:r w:rsidRPr="00854AC6">
        <w:rPr>
          <w:rFonts w:asciiTheme="minorHAnsi" w:hAnsiTheme="minorHAnsi" w:cstheme="minorHAnsi"/>
          <w:sz w:val="22"/>
          <w:szCs w:val="22"/>
        </w:rPr>
        <w:instrText xml:space="preserve"> TOC \o "1-3" \f \h \z </w:instrText>
      </w:r>
      <w:r w:rsidRPr="00854AC6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132975988" w:history="1">
        <w:r w:rsidR="00700623" w:rsidRPr="00263365">
          <w:rPr>
            <w:rStyle w:val="Hipercze"/>
            <w:rFonts w:ascii="Calibri" w:hAnsi="Calibri" w:cs="Calibri"/>
            <w:noProof/>
          </w:rPr>
          <w:t>1.  ZAGADNIENIA OGÓLNE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_Toc132975988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3</w:t>
        </w:r>
        <w:r w:rsidR="00700623">
          <w:rPr>
            <w:noProof/>
            <w:webHidden/>
          </w:rPr>
          <w:fldChar w:fldCharType="end"/>
        </w:r>
      </w:hyperlink>
    </w:p>
    <w:p w14:paraId="55D2AE38" w14:textId="17489960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89" w:history="1">
        <w:r w:rsidR="00700623" w:rsidRPr="00263365">
          <w:rPr>
            <w:rStyle w:val="Hipercze"/>
            <w:rFonts w:ascii="Calibri" w:hAnsi="Calibri" w:cs="Calibri"/>
            <w:noProof/>
          </w:rPr>
          <w:t>1.1.  Cel i zakres analizy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_Toc132975989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3</w:t>
        </w:r>
        <w:r w:rsidR="00700623">
          <w:rPr>
            <w:noProof/>
            <w:webHidden/>
          </w:rPr>
          <w:fldChar w:fldCharType="end"/>
        </w:r>
      </w:hyperlink>
    </w:p>
    <w:p w14:paraId="0E727F93" w14:textId="0E55BCD9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0" w:history="1">
        <w:r w:rsidR="00700623" w:rsidRPr="00263365">
          <w:rPr>
            <w:rStyle w:val="Hipercze"/>
            <w:rFonts w:ascii="Calibri" w:hAnsi="Calibri" w:cs="Calibri"/>
            <w:noProof/>
          </w:rPr>
          <w:t>1.2. Regulacje prawne funkcjonowania systemu gospodarowania odpadami komunalnymi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_Toc132975990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4</w:t>
        </w:r>
        <w:r w:rsidR="00700623">
          <w:rPr>
            <w:noProof/>
            <w:webHidden/>
          </w:rPr>
          <w:fldChar w:fldCharType="end"/>
        </w:r>
      </w:hyperlink>
    </w:p>
    <w:p w14:paraId="5994ED16" w14:textId="1A4C1A57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1" w:history="1">
        <w:r w:rsidR="00700623" w:rsidRPr="00263365">
          <w:rPr>
            <w:rStyle w:val="Hipercze"/>
            <w:rFonts w:ascii="Calibri" w:hAnsi="Calibri" w:cs="Calibri"/>
            <w:noProof/>
          </w:rPr>
          <w:t>1.3. Ogólna charakterystyka Gminy Wejherowo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_Toc132975991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5</w:t>
        </w:r>
        <w:r w:rsidR="00700623">
          <w:rPr>
            <w:noProof/>
            <w:webHidden/>
          </w:rPr>
          <w:fldChar w:fldCharType="end"/>
        </w:r>
      </w:hyperlink>
    </w:p>
    <w:p w14:paraId="41585828" w14:textId="2D3DE2F7" w:rsidR="00700623" w:rsidRDefault="00000000">
      <w:pPr>
        <w:pStyle w:val="Spistreci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2" w:history="1">
        <w:r w:rsidR="00700623" w:rsidRPr="00263365">
          <w:rPr>
            <w:rStyle w:val="Hipercze"/>
            <w:rFonts w:ascii="Calibri" w:hAnsi="Calibri" w:cs="Calibri"/>
            <w:noProof/>
          </w:rPr>
          <w:t>2. SYSTEM GOSPODAROWANIA ODPADAMI KOMUNALNYMI NA TERENIE GMINY WEJHEROWO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_Toc132975992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5</w:t>
        </w:r>
        <w:r w:rsidR="00700623">
          <w:rPr>
            <w:noProof/>
            <w:webHidden/>
          </w:rPr>
          <w:fldChar w:fldCharType="end"/>
        </w:r>
      </w:hyperlink>
    </w:p>
    <w:p w14:paraId="753AD756" w14:textId="64F8F19A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3" w:history="1">
        <w:r w:rsidR="00700623" w:rsidRPr="00263365">
          <w:rPr>
            <w:rStyle w:val="Hipercze"/>
            <w:rFonts w:ascii="Calibri" w:hAnsi="Calibri" w:cs="Calibri"/>
            <w:noProof/>
          </w:rPr>
          <w:t>2.1. Zarys systemu gospodarowania odpadami komunalnymi na terenie Gminy Wejherowo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_Toc132975993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6</w:t>
        </w:r>
        <w:r w:rsidR="00700623">
          <w:rPr>
            <w:noProof/>
            <w:webHidden/>
          </w:rPr>
          <w:fldChar w:fldCharType="end"/>
        </w:r>
      </w:hyperlink>
    </w:p>
    <w:p w14:paraId="6D63F227" w14:textId="28EA7A34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4" w:history="1">
        <w:r w:rsidR="00700623" w:rsidRPr="00263365">
          <w:rPr>
            <w:rStyle w:val="Hipercze"/>
            <w:rFonts w:ascii="Calibri" w:hAnsi="Calibri" w:cs="Calibri"/>
            <w:noProof/>
          </w:rPr>
          <w:t>2.2. Punkt Selektywnego Zbierania Odpadów Komunalnych (PSZOK)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_Toc132975994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10</w:t>
        </w:r>
        <w:r w:rsidR="00700623">
          <w:rPr>
            <w:noProof/>
            <w:webHidden/>
          </w:rPr>
          <w:fldChar w:fldCharType="end"/>
        </w:r>
      </w:hyperlink>
    </w:p>
    <w:p w14:paraId="2E4DC25F" w14:textId="50078224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5" w:history="1">
        <w:r w:rsidR="00700623" w:rsidRPr="00263365">
          <w:rPr>
            <w:rStyle w:val="Hipercze"/>
            <w:rFonts w:ascii="Calibri" w:hAnsi="Calibri" w:cs="Calibri"/>
            <w:noProof/>
          </w:rPr>
          <w:t>2.3. Punkt Zbiórki Odpadów Niebezpiecznych (PZON)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_Toc132975995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10</w:t>
        </w:r>
        <w:r w:rsidR="00700623">
          <w:rPr>
            <w:noProof/>
            <w:webHidden/>
          </w:rPr>
          <w:fldChar w:fldCharType="end"/>
        </w:r>
      </w:hyperlink>
    </w:p>
    <w:p w14:paraId="78268841" w14:textId="724E1A9B" w:rsidR="00700623" w:rsidRDefault="00000000">
      <w:pPr>
        <w:pStyle w:val="Spistreci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6" w:history="1">
        <w:r w:rsidR="00700623" w:rsidRPr="00263365">
          <w:rPr>
            <w:rStyle w:val="Hipercze"/>
            <w:rFonts w:ascii="Calibri" w:hAnsi="Calibri" w:cs="Calibri"/>
            <w:noProof/>
          </w:rPr>
          <w:t>3. MOŻLIWOŚCI TECHNICZNE I ORGANIZACYJNE GMINY WEJHEROWO W ZAKRESIE GOSPODAROWANIA ODPADAMI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_Toc132975996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11</w:t>
        </w:r>
        <w:r w:rsidR="00700623">
          <w:rPr>
            <w:noProof/>
            <w:webHidden/>
          </w:rPr>
          <w:fldChar w:fldCharType="end"/>
        </w:r>
      </w:hyperlink>
    </w:p>
    <w:p w14:paraId="79462C55" w14:textId="58E52884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7" w:history="1">
        <w:r w:rsidR="00700623" w:rsidRPr="00263365">
          <w:rPr>
            <w:rStyle w:val="Hipercze"/>
            <w:rFonts w:ascii="Calibri" w:hAnsi="Calibri" w:cs="Calibri"/>
            <w:noProof/>
          </w:rPr>
          <w:t xml:space="preserve">3.1. Możliwości </w:t>
        </w:r>
        <w:r w:rsidR="00700623" w:rsidRPr="00263365">
          <w:rPr>
            <w:rStyle w:val="Hipercze"/>
            <w:rFonts w:ascii="Calibri" w:hAnsi="Calibri" w:cs="Calibri"/>
            <w:iCs/>
            <w:noProof/>
          </w:rPr>
          <w:t>przetwarzania odpadów komunalnych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_Toc132975997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11</w:t>
        </w:r>
        <w:r w:rsidR="00700623">
          <w:rPr>
            <w:noProof/>
            <w:webHidden/>
          </w:rPr>
          <w:fldChar w:fldCharType="end"/>
        </w:r>
      </w:hyperlink>
    </w:p>
    <w:p w14:paraId="141FA980" w14:textId="5822E17B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8" w:history="1">
        <w:r w:rsidR="00700623" w:rsidRPr="00263365">
          <w:rPr>
            <w:rStyle w:val="Hipercze"/>
            <w:rFonts w:ascii="Calibri" w:hAnsi="Calibri" w:cs="Calibri"/>
            <w:noProof/>
          </w:rPr>
          <w:t>3.2. Potrzeby inwestycyjne związane z gospodarowaniem odpadami komunalnymi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_Toc132975998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11</w:t>
        </w:r>
        <w:r w:rsidR="00700623">
          <w:rPr>
            <w:noProof/>
            <w:webHidden/>
          </w:rPr>
          <w:fldChar w:fldCharType="end"/>
        </w:r>
      </w:hyperlink>
    </w:p>
    <w:p w14:paraId="1DB64747" w14:textId="2401EE24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5999" w:history="1">
        <w:r w:rsidR="00700623" w:rsidRPr="00263365">
          <w:rPr>
            <w:rStyle w:val="Hipercze"/>
            <w:rFonts w:ascii="Calibri" w:hAnsi="Calibri" w:cs="Calibri"/>
            <w:noProof/>
          </w:rPr>
          <w:t>3.3. Koszty gospodarowania odpadami komunalnymi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_Toc132975999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12</w:t>
        </w:r>
        <w:r w:rsidR="00700623">
          <w:rPr>
            <w:noProof/>
            <w:webHidden/>
          </w:rPr>
          <w:fldChar w:fldCharType="end"/>
        </w:r>
      </w:hyperlink>
    </w:p>
    <w:p w14:paraId="74D935F9" w14:textId="70CAFCB4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6000" w:history="1">
        <w:r w:rsidR="00700623" w:rsidRPr="00263365">
          <w:rPr>
            <w:rStyle w:val="Hipercze"/>
            <w:rFonts w:ascii="Calibri" w:hAnsi="Calibri" w:cs="Calibri"/>
            <w:iCs/>
            <w:noProof/>
          </w:rPr>
          <w:t>3.4. Liczba mieszkańców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_Toc132976000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14</w:t>
        </w:r>
        <w:r w:rsidR="00700623">
          <w:rPr>
            <w:noProof/>
            <w:webHidden/>
          </w:rPr>
          <w:fldChar w:fldCharType="end"/>
        </w:r>
      </w:hyperlink>
    </w:p>
    <w:p w14:paraId="4BF880BA" w14:textId="42FBD082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6001" w:history="1">
        <w:r w:rsidR="00700623" w:rsidRPr="00263365">
          <w:rPr>
            <w:rStyle w:val="Hipercze"/>
            <w:rFonts w:ascii="Calibri" w:hAnsi="Calibri" w:cs="Calibri"/>
            <w:noProof/>
          </w:rPr>
          <w:t>3.5. Liczba właścicieli nieruchomości, którzy nie zawarli umowy o której mowa w art. 6  ust. 1, w imieniu, których gmina powinna podjąć działania, o których mowa w art. 6 ust. 6-12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_Toc132976001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15</w:t>
        </w:r>
        <w:r w:rsidR="00700623">
          <w:rPr>
            <w:noProof/>
            <w:webHidden/>
          </w:rPr>
          <w:fldChar w:fldCharType="end"/>
        </w:r>
      </w:hyperlink>
    </w:p>
    <w:p w14:paraId="176F2F5F" w14:textId="335F5CF1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6002" w:history="1">
        <w:r w:rsidR="00700623" w:rsidRPr="00263365">
          <w:rPr>
            <w:rStyle w:val="Hipercze"/>
            <w:rFonts w:ascii="Calibri" w:hAnsi="Calibri" w:cs="Calibri"/>
            <w:noProof/>
          </w:rPr>
          <w:t>3.6. Ilość odpadów komunalnych wytwarzanych na terenie Gminy Wejherowo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_Toc132976002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15</w:t>
        </w:r>
        <w:r w:rsidR="00700623">
          <w:rPr>
            <w:noProof/>
            <w:webHidden/>
          </w:rPr>
          <w:fldChar w:fldCharType="end"/>
        </w:r>
      </w:hyperlink>
    </w:p>
    <w:p w14:paraId="1F791426" w14:textId="792AC2F9" w:rsidR="00700623" w:rsidRDefault="00000000">
      <w:pPr>
        <w:pStyle w:val="Spistreci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6003" w:history="1">
        <w:r w:rsidR="00700623" w:rsidRPr="00263365">
          <w:rPr>
            <w:rStyle w:val="Hipercze"/>
            <w:rFonts w:ascii="Calibri" w:hAnsi="Calibri" w:cs="Calibri"/>
            <w:noProof/>
          </w:rPr>
          <w:t>3.7. Uzyskane poziomy przygotowania do ponownego użycia i recyklingu odpadów komunalnych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_Toc132976003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18</w:t>
        </w:r>
        <w:r w:rsidR="00700623">
          <w:rPr>
            <w:noProof/>
            <w:webHidden/>
          </w:rPr>
          <w:fldChar w:fldCharType="end"/>
        </w:r>
      </w:hyperlink>
    </w:p>
    <w:p w14:paraId="0306B7F8" w14:textId="396BBD2E" w:rsidR="00700623" w:rsidRDefault="00000000">
      <w:pPr>
        <w:pStyle w:val="Spistreci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6004" w:history="1">
        <w:r w:rsidR="00700623" w:rsidRPr="00263365">
          <w:rPr>
            <w:rStyle w:val="Hipercze"/>
            <w:rFonts w:cstheme="minorHAnsi"/>
            <w:noProof/>
          </w:rPr>
          <w:t>3.8. Masa odpadów komunalnych przekazana do termicznego przekształcania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_Toc132976004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19</w:t>
        </w:r>
        <w:r w:rsidR="00700623">
          <w:rPr>
            <w:noProof/>
            <w:webHidden/>
          </w:rPr>
          <w:fldChar w:fldCharType="end"/>
        </w:r>
      </w:hyperlink>
    </w:p>
    <w:p w14:paraId="33CC677B" w14:textId="43CA8E73" w:rsidR="00700623" w:rsidRDefault="00000000">
      <w:pPr>
        <w:pStyle w:val="Spistreci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pl-PL"/>
        </w:rPr>
      </w:pPr>
      <w:hyperlink w:anchor="_Toc132976005" w:history="1">
        <w:r w:rsidR="00700623" w:rsidRPr="00263365">
          <w:rPr>
            <w:rStyle w:val="Hipercze"/>
            <w:rFonts w:ascii="Calibri" w:hAnsi="Calibri" w:cs="Calibri"/>
            <w:iCs/>
            <w:noProof/>
          </w:rPr>
          <w:t>4. PODSUMOWANIE</w:t>
        </w:r>
        <w:r w:rsidR="00700623">
          <w:rPr>
            <w:noProof/>
            <w:webHidden/>
          </w:rPr>
          <w:tab/>
        </w:r>
        <w:r w:rsidR="00700623">
          <w:rPr>
            <w:noProof/>
            <w:webHidden/>
          </w:rPr>
          <w:fldChar w:fldCharType="begin"/>
        </w:r>
        <w:r w:rsidR="00700623">
          <w:rPr>
            <w:noProof/>
            <w:webHidden/>
          </w:rPr>
          <w:instrText xml:space="preserve"> PAGEREF _Toc132976005 \h </w:instrText>
        </w:r>
        <w:r w:rsidR="00700623">
          <w:rPr>
            <w:noProof/>
            <w:webHidden/>
          </w:rPr>
        </w:r>
        <w:r w:rsidR="00700623">
          <w:rPr>
            <w:noProof/>
            <w:webHidden/>
          </w:rPr>
          <w:fldChar w:fldCharType="separate"/>
        </w:r>
        <w:r w:rsidR="00700623">
          <w:rPr>
            <w:noProof/>
            <w:webHidden/>
          </w:rPr>
          <w:t>19</w:t>
        </w:r>
        <w:r w:rsidR="00700623">
          <w:rPr>
            <w:noProof/>
            <w:webHidden/>
          </w:rPr>
          <w:fldChar w:fldCharType="end"/>
        </w:r>
      </w:hyperlink>
    </w:p>
    <w:p w14:paraId="23F1F2D1" w14:textId="43AAB0FA" w:rsidR="00FA0F2B" w:rsidRPr="00854AC6" w:rsidRDefault="00030E69" w:rsidP="008140E0">
      <w:pPr>
        <w:pStyle w:val="Spistreci3"/>
        <w:tabs>
          <w:tab w:val="clear" w:pos="8506"/>
          <w:tab w:val="right" w:leader="dot" w:pos="8789"/>
          <w:tab w:val="right" w:leader="dot" w:pos="9072"/>
        </w:tabs>
        <w:rPr>
          <w:rFonts w:ascii="Times New Roman" w:hAnsi="Times New Roman" w:cs="Times New Roman"/>
          <w:szCs w:val="24"/>
        </w:rPr>
      </w:pPr>
      <w:r w:rsidRPr="00854AC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3FD01E9" w14:textId="77777777" w:rsidR="00FA0F2B" w:rsidRPr="00854AC6" w:rsidRDefault="00FA0F2B">
      <w:pPr>
        <w:pStyle w:val="Nagwekwykazurde1"/>
        <w:rPr>
          <w:rFonts w:ascii="Times New Roman" w:hAnsi="Times New Roman" w:cs="Times New Roman"/>
          <w:sz w:val="22"/>
          <w:szCs w:val="22"/>
        </w:rPr>
      </w:pPr>
    </w:p>
    <w:p w14:paraId="6C3F1425" w14:textId="77777777" w:rsidR="00FA0F2B" w:rsidRPr="00854AC6" w:rsidRDefault="00FA0F2B">
      <w:pPr>
        <w:pStyle w:val="Tekstpodstawowy"/>
        <w:rPr>
          <w:sz w:val="22"/>
          <w:szCs w:val="22"/>
        </w:rPr>
      </w:pPr>
    </w:p>
    <w:p w14:paraId="4AF4BABD" w14:textId="77777777" w:rsidR="00FA0F2B" w:rsidRDefault="00FA0F2B">
      <w:pPr>
        <w:pStyle w:val="Tekstpodstawowy"/>
        <w:rPr>
          <w:sz w:val="22"/>
          <w:szCs w:val="22"/>
        </w:rPr>
      </w:pPr>
    </w:p>
    <w:p w14:paraId="29ACC2B2" w14:textId="77777777" w:rsidR="00FA0F2B" w:rsidRDefault="00FA0F2B">
      <w:pPr>
        <w:pStyle w:val="Tekstpodstawowy"/>
        <w:rPr>
          <w:sz w:val="22"/>
          <w:szCs w:val="22"/>
        </w:rPr>
      </w:pPr>
    </w:p>
    <w:p w14:paraId="58304D02" w14:textId="77777777" w:rsidR="00854AC6" w:rsidRDefault="00854AC6">
      <w:pPr>
        <w:pStyle w:val="Tekstpodstawowy"/>
        <w:rPr>
          <w:sz w:val="22"/>
          <w:szCs w:val="22"/>
        </w:rPr>
      </w:pPr>
    </w:p>
    <w:p w14:paraId="3D302564" w14:textId="77777777" w:rsidR="00854AC6" w:rsidRDefault="00854AC6">
      <w:pPr>
        <w:pStyle w:val="Tekstpodstawowy"/>
        <w:rPr>
          <w:sz w:val="22"/>
          <w:szCs w:val="22"/>
        </w:rPr>
      </w:pPr>
    </w:p>
    <w:p w14:paraId="4571410C" w14:textId="77777777" w:rsidR="00854AC6" w:rsidRDefault="00854AC6">
      <w:pPr>
        <w:pStyle w:val="Tekstpodstawowy"/>
        <w:rPr>
          <w:sz w:val="22"/>
          <w:szCs w:val="22"/>
        </w:rPr>
      </w:pPr>
    </w:p>
    <w:p w14:paraId="63B5FEEE" w14:textId="77777777" w:rsidR="001D6C27" w:rsidRDefault="001D6C27">
      <w:pPr>
        <w:pStyle w:val="Tekstpodstawowy"/>
        <w:rPr>
          <w:sz w:val="22"/>
          <w:szCs w:val="22"/>
        </w:rPr>
      </w:pPr>
    </w:p>
    <w:p w14:paraId="5801C940" w14:textId="77777777" w:rsidR="001D6C27" w:rsidRDefault="001D6C27">
      <w:pPr>
        <w:pStyle w:val="Tekstpodstawowy"/>
        <w:rPr>
          <w:sz w:val="22"/>
          <w:szCs w:val="22"/>
        </w:rPr>
      </w:pPr>
    </w:p>
    <w:p w14:paraId="57927F74" w14:textId="77777777" w:rsidR="00FA0F2B" w:rsidRDefault="00FA0F2B" w:rsidP="00912D44">
      <w:pPr>
        <w:pStyle w:val="Nagwek3"/>
        <w:rPr>
          <w:rFonts w:ascii="Calibri" w:hAnsi="Calibri" w:cs="Calibri"/>
        </w:rPr>
      </w:pPr>
      <w:bookmarkStart w:id="0" w:name="_Toc132975988"/>
      <w:r w:rsidRPr="002F0B66">
        <w:rPr>
          <w:rFonts w:ascii="Calibri" w:hAnsi="Calibri" w:cs="Calibri"/>
        </w:rPr>
        <w:lastRenderedPageBreak/>
        <w:t xml:space="preserve">1.  </w:t>
      </w:r>
      <w:r w:rsidRPr="00912D44">
        <w:rPr>
          <w:rFonts w:ascii="Calibri" w:hAnsi="Calibri" w:cs="Calibri"/>
        </w:rPr>
        <w:t>ZAGADNIENIA</w:t>
      </w:r>
      <w:r w:rsidRPr="002F0B66">
        <w:rPr>
          <w:rFonts w:ascii="Calibri" w:hAnsi="Calibri" w:cs="Calibri"/>
        </w:rPr>
        <w:t xml:space="preserve"> </w:t>
      </w:r>
      <w:r w:rsidRPr="00912D44">
        <w:rPr>
          <w:rFonts w:ascii="Calibri" w:hAnsi="Calibri" w:cs="Calibri"/>
        </w:rPr>
        <w:t>OGÓLNE</w:t>
      </w:r>
      <w:bookmarkEnd w:id="0"/>
    </w:p>
    <w:p w14:paraId="3B75A9E9" w14:textId="77777777" w:rsidR="00854AC6" w:rsidRPr="00854AC6" w:rsidRDefault="00854AC6" w:rsidP="00854AC6">
      <w:pPr>
        <w:pStyle w:val="Tekstpodstawowy"/>
      </w:pPr>
    </w:p>
    <w:p w14:paraId="2A3071DD" w14:textId="77777777" w:rsidR="00FA0F2B" w:rsidRPr="00490AE9" w:rsidRDefault="00FA0F2B">
      <w:pPr>
        <w:pStyle w:val="Nagwek2"/>
        <w:spacing w:before="119" w:after="119" w:line="276" w:lineRule="auto"/>
        <w:jc w:val="left"/>
        <w:rPr>
          <w:rFonts w:ascii="Calibri" w:hAnsi="Calibri" w:cs="Calibri"/>
        </w:rPr>
      </w:pPr>
      <w:bookmarkStart w:id="1" w:name="_Toc132975989"/>
      <w:r w:rsidRPr="006F637A">
        <w:rPr>
          <w:rFonts w:ascii="Calibri" w:hAnsi="Calibri" w:cs="Calibri"/>
          <w:sz w:val="24"/>
          <w:szCs w:val="24"/>
        </w:rPr>
        <w:t>1</w:t>
      </w:r>
      <w:r w:rsidRPr="00490AE9">
        <w:rPr>
          <w:rFonts w:ascii="Calibri" w:hAnsi="Calibri" w:cs="Calibri"/>
          <w:sz w:val="24"/>
          <w:szCs w:val="24"/>
        </w:rPr>
        <w:t>.1.  Cel i zakres analizy</w:t>
      </w:r>
      <w:bookmarkEnd w:id="1"/>
    </w:p>
    <w:p w14:paraId="1F8CF445" w14:textId="303F94F9" w:rsidR="00FA0F2B" w:rsidRPr="00DF7C9C" w:rsidRDefault="00490AE9" w:rsidP="00490AE9">
      <w:pPr>
        <w:spacing w:after="120" w:line="276" w:lineRule="auto"/>
        <w:ind w:firstLine="408"/>
        <w:jc w:val="both"/>
        <w:rPr>
          <w:rFonts w:asciiTheme="minorHAnsi" w:hAnsiTheme="minorHAnsi" w:cstheme="minorHAnsi"/>
          <w:szCs w:val="24"/>
        </w:rPr>
      </w:pPr>
      <w:r w:rsidRPr="00490AE9">
        <w:rPr>
          <w:rFonts w:ascii="Calibri" w:hAnsi="Calibri" w:cs="Calibri"/>
          <w:szCs w:val="24"/>
        </w:rPr>
        <w:t xml:space="preserve"> </w:t>
      </w:r>
      <w:r w:rsidR="000C6668" w:rsidRPr="00DF7C9C">
        <w:rPr>
          <w:rFonts w:asciiTheme="minorHAnsi" w:hAnsiTheme="minorHAnsi" w:cstheme="minorHAnsi"/>
          <w:szCs w:val="24"/>
        </w:rPr>
        <w:t xml:space="preserve">Ustawa </w:t>
      </w:r>
      <w:r w:rsidR="000C6668" w:rsidRPr="00DF7C9C">
        <w:rPr>
          <w:rFonts w:asciiTheme="minorHAnsi" w:hAnsiTheme="minorHAnsi" w:cstheme="minorHAnsi"/>
          <w:color w:val="000000"/>
          <w:szCs w:val="24"/>
        </w:rPr>
        <w:t xml:space="preserve">z dnia 13 września 1996r. o utrzymaniu czystości i porządku w gminach </w:t>
      </w:r>
      <w:r w:rsidR="00DF7C9C" w:rsidRPr="00DF7C9C">
        <w:rPr>
          <w:rFonts w:asciiTheme="minorHAnsi" w:hAnsiTheme="minorHAnsi" w:cstheme="minorHAnsi"/>
          <w:color w:val="000000"/>
          <w:szCs w:val="24"/>
        </w:rPr>
        <w:t>(</w:t>
      </w:r>
      <w:proofErr w:type="spellStart"/>
      <w:r w:rsidR="00DF7C9C" w:rsidRPr="00DF7C9C">
        <w:rPr>
          <w:rFonts w:asciiTheme="minorHAnsi" w:hAnsiTheme="minorHAnsi" w:cstheme="minorHAnsi"/>
          <w:color w:val="333333"/>
          <w:szCs w:val="24"/>
          <w:shd w:val="clear" w:color="auto" w:fill="FFFFFF"/>
        </w:rPr>
        <w:t>T.j</w:t>
      </w:r>
      <w:proofErr w:type="spellEnd"/>
      <w:r w:rsidR="00DF7C9C" w:rsidRPr="00DF7C9C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. Dz. U. z 2022 r. poz. 2519 ze zm.) </w:t>
      </w:r>
      <w:r w:rsidR="000C6668" w:rsidRPr="00DF7C9C">
        <w:rPr>
          <w:rFonts w:asciiTheme="minorHAnsi" w:hAnsiTheme="minorHAnsi" w:cstheme="minorHAnsi"/>
          <w:color w:val="000000"/>
          <w:szCs w:val="24"/>
        </w:rPr>
        <w:t>wskazuje</w:t>
      </w:r>
      <w:r w:rsidR="00DF7C9C" w:rsidRPr="00DF7C9C">
        <w:rPr>
          <w:rFonts w:asciiTheme="minorHAnsi" w:hAnsiTheme="minorHAnsi" w:cstheme="minorHAnsi"/>
          <w:szCs w:val="24"/>
        </w:rPr>
        <w:t xml:space="preserve"> obowiązki</w:t>
      </w:r>
      <w:r w:rsidR="000C6668" w:rsidRPr="00DF7C9C">
        <w:rPr>
          <w:rFonts w:asciiTheme="minorHAnsi" w:hAnsiTheme="minorHAnsi" w:cstheme="minorHAnsi"/>
          <w:color w:val="000000"/>
          <w:szCs w:val="24"/>
        </w:rPr>
        <w:t xml:space="preserve">, </w:t>
      </w:r>
      <w:r w:rsidR="00DF7C9C" w:rsidRPr="00DF7C9C">
        <w:rPr>
          <w:rFonts w:asciiTheme="minorHAnsi" w:hAnsiTheme="minorHAnsi" w:cstheme="minorHAnsi"/>
          <w:color w:val="000000"/>
          <w:szCs w:val="24"/>
        </w:rPr>
        <w:t>jak</w:t>
      </w:r>
      <w:r w:rsidR="00BD26E9">
        <w:rPr>
          <w:rFonts w:asciiTheme="minorHAnsi" w:hAnsiTheme="minorHAnsi" w:cstheme="minorHAnsi"/>
          <w:color w:val="000000"/>
          <w:szCs w:val="24"/>
        </w:rPr>
        <w:t>ie</w:t>
      </w:r>
      <w:r w:rsidR="00DF7C9C" w:rsidRPr="00DF7C9C">
        <w:rPr>
          <w:rFonts w:asciiTheme="minorHAnsi" w:hAnsiTheme="minorHAnsi" w:cstheme="minorHAnsi"/>
          <w:color w:val="000000"/>
          <w:szCs w:val="24"/>
        </w:rPr>
        <w:t xml:space="preserve"> ciążą na samorządzie gminnym. </w:t>
      </w:r>
    </w:p>
    <w:p w14:paraId="6A44ED9B" w14:textId="53771C9A" w:rsidR="000C6668" w:rsidRDefault="00DF7C9C" w:rsidP="00E62599">
      <w:pPr>
        <w:spacing w:after="120" w:line="276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Mi</w:t>
      </w:r>
      <w:r w:rsidR="00BD26E9">
        <w:rPr>
          <w:rFonts w:ascii="Calibri" w:hAnsi="Calibri" w:cs="Calibri"/>
          <w:szCs w:val="24"/>
        </w:rPr>
        <w:t>ę</w:t>
      </w:r>
      <w:r>
        <w:rPr>
          <w:rFonts w:ascii="Calibri" w:hAnsi="Calibri" w:cs="Calibri"/>
          <w:szCs w:val="24"/>
        </w:rPr>
        <w:t>dz</w:t>
      </w:r>
      <w:r w:rsidR="00F11AC8">
        <w:rPr>
          <w:rFonts w:ascii="Calibri" w:hAnsi="Calibri" w:cs="Calibri"/>
          <w:szCs w:val="24"/>
        </w:rPr>
        <w:t>y</w:t>
      </w:r>
      <w:r>
        <w:rPr>
          <w:rFonts w:ascii="Calibri" w:hAnsi="Calibri" w:cs="Calibri"/>
          <w:szCs w:val="24"/>
        </w:rPr>
        <w:t xml:space="preserve"> innymi, n</w:t>
      </w:r>
      <w:r w:rsidR="000C6668">
        <w:rPr>
          <w:rFonts w:ascii="Calibri" w:hAnsi="Calibri" w:cs="Calibri"/>
          <w:szCs w:val="24"/>
        </w:rPr>
        <w:t xml:space="preserve">a podstawie </w:t>
      </w:r>
      <w:r w:rsidR="00FA0F2B" w:rsidRPr="006F637A">
        <w:rPr>
          <w:rFonts w:ascii="Calibri" w:hAnsi="Calibri" w:cs="Calibri"/>
          <w:szCs w:val="24"/>
        </w:rPr>
        <w:t xml:space="preserve">art. 3 ust. 2 pkt. 10 </w:t>
      </w:r>
      <w:r w:rsidR="006D5C6E">
        <w:rPr>
          <w:rFonts w:ascii="Calibri" w:hAnsi="Calibri" w:cs="Calibri"/>
          <w:color w:val="000000"/>
          <w:szCs w:val="24"/>
        </w:rPr>
        <w:t>ustawy</w:t>
      </w:r>
      <w:r w:rsidR="000C6668">
        <w:rPr>
          <w:rFonts w:ascii="Calibri" w:hAnsi="Calibri" w:cs="Calibri"/>
          <w:color w:val="000000"/>
          <w:szCs w:val="24"/>
        </w:rPr>
        <w:t xml:space="preserve">, </w:t>
      </w:r>
      <w:r w:rsidR="00FA0F2B" w:rsidRPr="006F637A">
        <w:rPr>
          <w:rFonts w:ascii="Calibri" w:hAnsi="Calibri" w:cs="Calibri"/>
          <w:color w:val="000000"/>
          <w:szCs w:val="24"/>
        </w:rPr>
        <w:t xml:space="preserve">Gmina </w:t>
      </w:r>
      <w:r w:rsidR="000C6668">
        <w:rPr>
          <w:rFonts w:ascii="Calibri" w:hAnsi="Calibri" w:cs="Calibri"/>
          <w:color w:val="000000"/>
          <w:szCs w:val="24"/>
        </w:rPr>
        <w:t xml:space="preserve">ma obowiązek </w:t>
      </w:r>
      <w:r w:rsidR="00FA0F2B" w:rsidRPr="006F637A">
        <w:rPr>
          <w:rFonts w:ascii="Calibri" w:hAnsi="Calibri" w:cs="Calibri"/>
          <w:color w:val="000000"/>
          <w:szCs w:val="24"/>
        </w:rPr>
        <w:t>dokon</w:t>
      </w:r>
      <w:r w:rsidR="000C6668">
        <w:rPr>
          <w:rFonts w:ascii="Calibri" w:hAnsi="Calibri" w:cs="Calibri"/>
          <w:color w:val="000000"/>
          <w:szCs w:val="24"/>
        </w:rPr>
        <w:t xml:space="preserve">ywania </w:t>
      </w:r>
      <w:r w:rsidR="00FA0F2B" w:rsidRPr="006F637A">
        <w:rPr>
          <w:rFonts w:ascii="Calibri" w:hAnsi="Calibri" w:cs="Calibri"/>
          <w:color w:val="000000"/>
          <w:szCs w:val="24"/>
        </w:rPr>
        <w:t>corocznej analizy stanu gospodarki odpadami komunalnymi w celu weryfikacji możliwości technicznych i organizacyjnych gminy w zakresie gospodarowania odpad</w:t>
      </w:r>
      <w:r w:rsidR="0058273F">
        <w:rPr>
          <w:rFonts w:ascii="Calibri" w:hAnsi="Calibri" w:cs="Calibri"/>
          <w:color w:val="000000"/>
          <w:szCs w:val="24"/>
        </w:rPr>
        <w:t xml:space="preserve">ami komunalnymi. </w:t>
      </w:r>
      <w:r w:rsidR="000C6668">
        <w:rPr>
          <w:rFonts w:ascii="Calibri" w:hAnsi="Calibri" w:cs="Calibri"/>
          <w:color w:val="000000"/>
          <w:szCs w:val="24"/>
        </w:rPr>
        <w:t>Co do zasady (art.</w:t>
      </w:r>
      <w:r w:rsidR="000C6668" w:rsidRPr="000C6668">
        <w:rPr>
          <w:rFonts w:ascii="Calibri" w:hAnsi="Calibri" w:cs="Calibri"/>
          <w:color w:val="000000"/>
          <w:szCs w:val="24"/>
        </w:rPr>
        <w:t xml:space="preserve"> </w:t>
      </w:r>
      <w:r w:rsidR="000C6668">
        <w:rPr>
          <w:rFonts w:ascii="Calibri" w:hAnsi="Calibri" w:cs="Calibri"/>
          <w:color w:val="000000"/>
          <w:szCs w:val="24"/>
        </w:rPr>
        <w:t>art. </w:t>
      </w:r>
      <w:r w:rsidR="000C6668" w:rsidRPr="006F637A">
        <w:rPr>
          <w:rFonts w:ascii="Calibri" w:hAnsi="Calibri" w:cs="Calibri"/>
          <w:color w:val="000000"/>
          <w:szCs w:val="24"/>
        </w:rPr>
        <w:t>9tb ust. 1</w:t>
      </w:r>
      <w:r w:rsidR="000C6668">
        <w:rPr>
          <w:rFonts w:ascii="Calibri" w:hAnsi="Calibri" w:cs="Calibri"/>
          <w:color w:val="000000"/>
          <w:szCs w:val="24"/>
        </w:rPr>
        <w:t xml:space="preserve">), analiza wykonywana jest </w:t>
      </w:r>
      <w:r w:rsidR="00FA0F2B" w:rsidRPr="006F637A">
        <w:rPr>
          <w:rFonts w:ascii="Calibri" w:hAnsi="Calibri" w:cs="Calibri"/>
          <w:color w:val="000000"/>
          <w:szCs w:val="24"/>
        </w:rPr>
        <w:t xml:space="preserve"> na podstawie sprawozdań złożonych przez podmioty odbierające odpady komunalne od właścicieli nieruchomości, podmioty prowadzące punkty selektywnego zbierania odpadów komunalnych oraz rocznego sprawozdania z realizacji zadań z zakresu gospodarowania odpadami komunalnymi, a także innych dostępnych danych wpływających na koszty systemu gospodarowania odpadami komunalnymi</w:t>
      </w:r>
      <w:r w:rsidR="000C6668">
        <w:rPr>
          <w:rFonts w:ascii="Calibri" w:hAnsi="Calibri" w:cs="Calibri"/>
          <w:color w:val="000000"/>
          <w:szCs w:val="24"/>
        </w:rPr>
        <w:t>.</w:t>
      </w:r>
    </w:p>
    <w:p w14:paraId="7D83AB64" w14:textId="193D9334" w:rsidR="00FA0F2B" w:rsidRPr="009677EF" w:rsidRDefault="00FA0F2B" w:rsidP="00E62599">
      <w:pPr>
        <w:spacing w:after="120" w:line="276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6F637A">
        <w:rPr>
          <w:rFonts w:ascii="Calibri" w:hAnsi="Calibri" w:cs="Calibri"/>
          <w:color w:val="000000"/>
          <w:szCs w:val="24"/>
        </w:rPr>
        <w:t xml:space="preserve"> Wójt Gminy sporządza analizę stanu gospodarki odpadami komunalnymi obejmującą:</w:t>
      </w:r>
    </w:p>
    <w:p w14:paraId="3F53219A" w14:textId="77777777" w:rsidR="00FA0F2B" w:rsidRPr="006F637A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  <w:szCs w:val="24"/>
        </w:rPr>
      </w:pPr>
      <w:r w:rsidRPr="006F637A">
        <w:rPr>
          <w:rFonts w:ascii="Calibri" w:hAnsi="Calibri" w:cs="Calibri"/>
          <w:iCs/>
          <w:szCs w:val="24"/>
        </w:rPr>
        <w:t xml:space="preserve">możliwości przetwarzania </w:t>
      </w:r>
      <w:r w:rsidR="009D3C9A">
        <w:rPr>
          <w:rFonts w:ascii="Calibri" w:hAnsi="Calibri" w:cs="Calibri"/>
          <w:iCs/>
          <w:szCs w:val="24"/>
        </w:rPr>
        <w:t>niesegregowanych (</w:t>
      </w:r>
      <w:r w:rsidRPr="006F637A">
        <w:rPr>
          <w:rFonts w:ascii="Calibri" w:hAnsi="Calibri" w:cs="Calibri"/>
          <w:iCs/>
          <w:szCs w:val="24"/>
        </w:rPr>
        <w:t>zmieszanych</w:t>
      </w:r>
      <w:r w:rsidR="009D3C9A">
        <w:rPr>
          <w:rFonts w:ascii="Calibri" w:hAnsi="Calibri" w:cs="Calibri"/>
          <w:iCs/>
          <w:szCs w:val="24"/>
        </w:rPr>
        <w:t>)</w:t>
      </w:r>
      <w:r w:rsidRPr="006F637A">
        <w:rPr>
          <w:rFonts w:ascii="Calibri" w:hAnsi="Calibri" w:cs="Calibri"/>
          <w:iCs/>
          <w:szCs w:val="24"/>
        </w:rPr>
        <w:t xml:space="preserve"> odpadów komunalnych, </w:t>
      </w:r>
      <w:r w:rsidR="009D3C9A">
        <w:rPr>
          <w:rFonts w:ascii="Calibri" w:hAnsi="Calibri" w:cs="Calibri"/>
          <w:iCs/>
          <w:szCs w:val="24"/>
        </w:rPr>
        <w:t>bioodpadów stanowiących odpady  komunalne</w:t>
      </w:r>
      <w:r w:rsidR="004C66CB" w:rsidRPr="006F637A">
        <w:rPr>
          <w:rFonts w:ascii="Calibri" w:hAnsi="Calibri" w:cs="Calibri"/>
          <w:szCs w:val="24"/>
        </w:rPr>
        <w:t xml:space="preserve"> oraz przeznaczonych do składowania pozostałości z sortowania odpadów komunalnych i pozostałości z procesu mechaniczno-biologicznego przetwarzania niesegregowanych (zmieszanych) odpadów komunalnych</w:t>
      </w:r>
      <w:r w:rsidRPr="006F637A">
        <w:rPr>
          <w:rFonts w:ascii="Calibri" w:hAnsi="Calibri" w:cs="Calibri"/>
          <w:iCs/>
          <w:szCs w:val="24"/>
        </w:rPr>
        <w:t>;</w:t>
      </w:r>
    </w:p>
    <w:p w14:paraId="733CD79A" w14:textId="77777777" w:rsidR="00FA0F2B" w:rsidRPr="006F637A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 w:rsidRPr="006F637A">
        <w:rPr>
          <w:rFonts w:ascii="Calibri" w:hAnsi="Calibri" w:cs="Calibri"/>
          <w:iCs/>
          <w:szCs w:val="24"/>
        </w:rPr>
        <w:t>potrzeby  inwestycyjne związane z gospodarowaniem odpadami komunalnymi;</w:t>
      </w:r>
    </w:p>
    <w:p w14:paraId="002813CE" w14:textId="77777777" w:rsidR="00FA0F2B" w:rsidRPr="006F637A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 w:rsidRPr="006F637A">
        <w:rPr>
          <w:rFonts w:ascii="Calibri" w:hAnsi="Calibri" w:cs="Calibri"/>
          <w:iCs/>
          <w:szCs w:val="24"/>
        </w:rPr>
        <w:t>koszty poniesione w związku z odbieran</w:t>
      </w:r>
      <w:r w:rsidR="00D40638" w:rsidRPr="006F637A">
        <w:rPr>
          <w:rFonts w:ascii="Calibri" w:hAnsi="Calibri" w:cs="Calibri"/>
          <w:iCs/>
          <w:szCs w:val="24"/>
        </w:rPr>
        <w:t xml:space="preserve">iem, odzyskiem, recyklingiem </w:t>
      </w:r>
      <w:r w:rsidR="00E62599">
        <w:rPr>
          <w:rFonts w:ascii="Calibri" w:hAnsi="Calibri" w:cs="Calibri"/>
          <w:iCs/>
          <w:szCs w:val="24"/>
        </w:rPr>
        <w:br/>
      </w:r>
      <w:r w:rsidR="00D40638" w:rsidRPr="006F637A">
        <w:rPr>
          <w:rFonts w:ascii="Calibri" w:hAnsi="Calibri" w:cs="Calibri"/>
          <w:iCs/>
          <w:szCs w:val="24"/>
        </w:rPr>
        <w:t xml:space="preserve">i </w:t>
      </w:r>
      <w:r w:rsidRPr="006F637A">
        <w:rPr>
          <w:rFonts w:ascii="Calibri" w:hAnsi="Calibri" w:cs="Calibri"/>
          <w:iCs/>
          <w:szCs w:val="24"/>
        </w:rPr>
        <w:t>unieszkodliwianiem odpadów komunalnych</w:t>
      </w:r>
      <w:r w:rsidR="004C66CB" w:rsidRPr="006F637A">
        <w:rPr>
          <w:rFonts w:ascii="Calibri" w:hAnsi="Calibri" w:cs="Calibri"/>
          <w:iCs/>
          <w:szCs w:val="24"/>
        </w:rPr>
        <w:t xml:space="preserve"> </w:t>
      </w:r>
      <w:r w:rsidR="004C66CB" w:rsidRPr="006F637A">
        <w:rPr>
          <w:rFonts w:ascii="Calibri" w:hAnsi="Calibri" w:cs="Calibri"/>
          <w:szCs w:val="24"/>
        </w:rPr>
        <w:t xml:space="preserve">w podziale na wpływy, wydatki i nadwyżki </w:t>
      </w:r>
      <w:r w:rsidR="00E62599">
        <w:rPr>
          <w:rFonts w:ascii="Calibri" w:hAnsi="Calibri" w:cs="Calibri"/>
          <w:szCs w:val="24"/>
        </w:rPr>
        <w:br/>
      </w:r>
      <w:r w:rsidR="004C66CB" w:rsidRPr="006F637A">
        <w:rPr>
          <w:rFonts w:ascii="Calibri" w:hAnsi="Calibri" w:cs="Calibri"/>
          <w:szCs w:val="24"/>
        </w:rPr>
        <w:t>z opłat za gospodarowanie odpadami komunalnymi</w:t>
      </w:r>
      <w:r w:rsidRPr="006F637A">
        <w:rPr>
          <w:rFonts w:ascii="Calibri" w:hAnsi="Calibri" w:cs="Calibri"/>
          <w:iCs/>
          <w:szCs w:val="24"/>
        </w:rPr>
        <w:t>;</w:t>
      </w:r>
    </w:p>
    <w:p w14:paraId="1C8C65D5" w14:textId="77777777" w:rsidR="00FA0F2B" w:rsidRPr="006F637A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 w:rsidRPr="006F637A">
        <w:rPr>
          <w:rFonts w:ascii="Calibri" w:hAnsi="Calibri" w:cs="Calibri"/>
          <w:iCs/>
          <w:szCs w:val="24"/>
        </w:rPr>
        <w:t>liczbę  mieszkańców;</w:t>
      </w:r>
    </w:p>
    <w:p w14:paraId="512B655C" w14:textId="1A1EEEDD" w:rsidR="00FA0F2B" w:rsidRPr="006F637A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 w:rsidRPr="006F637A">
        <w:rPr>
          <w:rFonts w:ascii="Calibri" w:hAnsi="Calibri" w:cs="Calibri"/>
          <w:iCs/>
          <w:szCs w:val="24"/>
        </w:rPr>
        <w:t>liczbę właścicieli nieruchomości, którzy nie</w:t>
      </w:r>
      <w:r w:rsidR="00064CC8">
        <w:rPr>
          <w:rFonts w:ascii="Calibri" w:hAnsi="Calibri" w:cs="Calibri"/>
          <w:iCs/>
          <w:szCs w:val="24"/>
        </w:rPr>
        <w:t xml:space="preserve"> </w:t>
      </w:r>
      <w:r w:rsidR="00F1609D">
        <w:rPr>
          <w:rFonts w:ascii="Calibri" w:hAnsi="Calibri" w:cs="Calibri"/>
          <w:iCs/>
          <w:szCs w:val="24"/>
        </w:rPr>
        <w:t>zawarli umowy, o której mowa  w </w:t>
      </w:r>
      <w:r w:rsidRPr="006F637A">
        <w:rPr>
          <w:rFonts w:ascii="Calibri" w:hAnsi="Calibri" w:cs="Calibri"/>
          <w:iCs/>
          <w:szCs w:val="24"/>
        </w:rPr>
        <w:t>art.</w:t>
      </w:r>
      <w:r w:rsidR="00064CC8">
        <w:rPr>
          <w:rFonts w:ascii="Calibri" w:hAnsi="Calibri" w:cs="Calibri"/>
          <w:iCs/>
          <w:szCs w:val="24"/>
        </w:rPr>
        <w:t> </w:t>
      </w:r>
      <w:r w:rsidR="002170DB">
        <w:rPr>
          <w:rFonts w:ascii="Calibri" w:hAnsi="Calibri" w:cs="Calibri"/>
          <w:iCs/>
          <w:szCs w:val="24"/>
        </w:rPr>
        <w:t>6</w:t>
      </w:r>
      <w:r w:rsidR="00064CC8">
        <w:rPr>
          <w:rFonts w:ascii="Calibri" w:hAnsi="Calibri" w:cs="Calibri"/>
          <w:iCs/>
          <w:szCs w:val="24"/>
        </w:rPr>
        <w:t>  </w:t>
      </w:r>
      <w:r w:rsidRPr="006F637A">
        <w:rPr>
          <w:rFonts w:ascii="Calibri" w:hAnsi="Calibri" w:cs="Calibri"/>
          <w:iCs/>
          <w:szCs w:val="24"/>
        </w:rPr>
        <w:t>ust.</w:t>
      </w:r>
      <w:r w:rsidR="002170DB">
        <w:rPr>
          <w:rFonts w:ascii="Calibri" w:hAnsi="Calibri" w:cs="Calibri"/>
          <w:iCs/>
          <w:szCs w:val="24"/>
        </w:rPr>
        <w:t>  </w:t>
      </w:r>
      <w:r w:rsidRPr="006F637A">
        <w:rPr>
          <w:rFonts w:ascii="Calibri" w:hAnsi="Calibri" w:cs="Calibri"/>
          <w:iCs/>
          <w:szCs w:val="24"/>
        </w:rPr>
        <w:t>1</w:t>
      </w:r>
      <w:r w:rsidR="002170DB">
        <w:rPr>
          <w:rFonts w:ascii="Calibri" w:hAnsi="Calibri" w:cs="Calibri"/>
          <w:iCs/>
          <w:szCs w:val="24"/>
        </w:rPr>
        <w:t> </w:t>
      </w:r>
      <w:r w:rsidRPr="006F637A">
        <w:rPr>
          <w:rFonts w:ascii="Calibri" w:hAnsi="Calibri" w:cs="Calibri"/>
          <w:iCs/>
          <w:szCs w:val="24"/>
        </w:rPr>
        <w:t>, w imieniu, których gmina powinna podjąć działania</w:t>
      </w:r>
      <w:r w:rsidR="000958AC">
        <w:rPr>
          <w:rFonts w:ascii="Calibri" w:hAnsi="Calibri" w:cs="Calibri"/>
          <w:iCs/>
          <w:szCs w:val="24"/>
        </w:rPr>
        <w:t>, o których mowa w art. 6 ust.</w:t>
      </w:r>
      <w:r w:rsidR="002170DB">
        <w:rPr>
          <w:rFonts w:ascii="Calibri" w:hAnsi="Calibri" w:cs="Calibri"/>
          <w:iCs/>
          <w:szCs w:val="24"/>
        </w:rPr>
        <w:t xml:space="preserve"> </w:t>
      </w:r>
      <w:r w:rsidRPr="006F637A">
        <w:rPr>
          <w:rFonts w:ascii="Calibri" w:hAnsi="Calibri" w:cs="Calibri"/>
          <w:iCs/>
          <w:szCs w:val="24"/>
        </w:rPr>
        <w:t>6-12;</w:t>
      </w:r>
    </w:p>
    <w:p w14:paraId="08DC5F81" w14:textId="77777777" w:rsidR="00E434F2" w:rsidRPr="00E434F2" w:rsidRDefault="00FA0F2B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 w:rsidRPr="006F637A">
        <w:rPr>
          <w:rFonts w:ascii="Calibri" w:hAnsi="Calibri" w:cs="Calibri"/>
          <w:iCs/>
          <w:szCs w:val="24"/>
        </w:rPr>
        <w:t>ilość odpadów komunalnych wytwarzanych na terenie gminy;</w:t>
      </w:r>
    </w:p>
    <w:p w14:paraId="09488C9E" w14:textId="77777777" w:rsidR="00FA0F2B" w:rsidRDefault="006F637A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 w:rsidRPr="00E434F2">
        <w:rPr>
          <w:rFonts w:ascii="Calibri" w:hAnsi="Calibri" w:cs="Calibri"/>
        </w:rPr>
        <w:t xml:space="preserve">ilość niesegregowanych (zmieszanych) odpadów komunalnych i </w:t>
      </w:r>
      <w:r w:rsidR="006954EE" w:rsidRPr="00E434F2">
        <w:rPr>
          <w:rFonts w:ascii="Calibri" w:hAnsi="Calibri" w:cs="Calibri"/>
        </w:rPr>
        <w:t>odpadów zielonych</w:t>
      </w:r>
      <w:r w:rsidRPr="00E434F2">
        <w:rPr>
          <w:rFonts w:ascii="Calibri" w:hAnsi="Calibri" w:cs="Calibri"/>
        </w:rPr>
        <w:t>, odbieranych z terenu gminy oraz przeznaczonyc</w:t>
      </w:r>
      <w:r w:rsidR="00F1609D">
        <w:rPr>
          <w:rFonts w:ascii="Calibri" w:hAnsi="Calibri" w:cs="Calibri"/>
        </w:rPr>
        <w:t>h do składowania pozostałości z </w:t>
      </w:r>
      <w:r w:rsidRPr="00E434F2">
        <w:rPr>
          <w:rFonts w:ascii="Calibri" w:hAnsi="Calibri" w:cs="Calibri"/>
        </w:rPr>
        <w:t>sortowania odpadów komunalnych i pozostałości z procesu mechaniczno-biologicznego przetwarzania niesegregowanych (zmieszanych) odpadów komunalnych</w:t>
      </w:r>
      <w:r w:rsidR="00FE79F7">
        <w:rPr>
          <w:rFonts w:ascii="Calibri" w:hAnsi="Calibri" w:cs="Calibri"/>
        </w:rPr>
        <w:t>,</w:t>
      </w:r>
    </w:p>
    <w:p w14:paraId="3F473814" w14:textId="77777777" w:rsidR="00FE79F7" w:rsidRDefault="00FE79F7" w:rsidP="00E62599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uzyskane poziomy przygotowania do ponownego użycia i recyklingu odpadów</w:t>
      </w:r>
      <w:r w:rsidR="00941C7C">
        <w:rPr>
          <w:rFonts w:ascii="Calibri" w:hAnsi="Calibri" w:cs="Calibri"/>
        </w:rPr>
        <w:t xml:space="preserve"> komunalnych,</w:t>
      </w:r>
    </w:p>
    <w:p w14:paraId="2A3F3753" w14:textId="77777777" w:rsidR="00FA0F2B" w:rsidRDefault="00941C7C" w:rsidP="00767A4E">
      <w:pPr>
        <w:numPr>
          <w:ilvl w:val="0"/>
          <w:numId w:val="10"/>
        </w:num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masę odpadów komunalnych wytworzonych na terenie gminy </w:t>
      </w:r>
      <w:r w:rsidR="00F1609D">
        <w:rPr>
          <w:rFonts w:ascii="Calibri" w:hAnsi="Calibri" w:cs="Calibri"/>
        </w:rPr>
        <w:t>przekazanych do </w:t>
      </w:r>
      <w:r>
        <w:rPr>
          <w:rFonts w:ascii="Calibri" w:hAnsi="Calibri" w:cs="Calibri"/>
        </w:rPr>
        <w:t>termicznego</w:t>
      </w:r>
      <w:r w:rsidR="00686E7E">
        <w:rPr>
          <w:rFonts w:ascii="Calibri" w:hAnsi="Calibri" w:cs="Calibri"/>
        </w:rPr>
        <w:t xml:space="preserve"> przekształcenia oraz stosunek masy odpadów</w:t>
      </w:r>
      <w:r w:rsidR="0076604D">
        <w:rPr>
          <w:rFonts w:ascii="Calibri" w:hAnsi="Calibri" w:cs="Calibri"/>
        </w:rPr>
        <w:t xml:space="preserve"> komunalnych przekazanych </w:t>
      </w:r>
      <w:r w:rsidR="0076604D">
        <w:rPr>
          <w:rFonts w:ascii="Calibri" w:hAnsi="Calibri" w:cs="Calibri"/>
        </w:rPr>
        <w:lastRenderedPageBreak/>
        <w:t>do termicznego przekształcenia do masy odpadów komunalnych wytworzonych na</w:t>
      </w:r>
      <w:r w:rsidR="00F1609D">
        <w:rPr>
          <w:rFonts w:ascii="Calibri" w:hAnsi="Calibri" w:cs="Calibri"/>
        </w:rPr>
        <w:t> </w:t>
      </w:r>
      <w:r w:rsidR="0076604D">
        <w:rPr>
          <w:rFonts w:ascii="Calibri" w:hAnsi="Calibri" w:cs="Calibri"/>
        </w:rPr>
        <w:t>terenie g</w:t>
      </w:r>
      <w:r w:rsidR="00CE141A">
        <w:rPr>
          <w:rFonts w:ascii="Calibri" w:hAnsi="Calibri" w:cs="Calibri"/>
        </w:rPr>
        <w:t>min</w:t>
      </w:r>
      <w:r w:rsidR="0076604D">
        <w:rPr>
          <w:rFonts w:ascii="Calibri" w:hAnsi="Calibri" w:cs="Calibri"/>
        </w:rPr>
        <w:t>y.</w:t>
      </w:r>
    </w:p>
    <w:p w14:paraId="35C6D695" w14:textId="77777777" w:rsidR="00854AC6" w:rsidRPr="00FD2991" w:rsidRDefault="00854AC6" w:rsidP="00854AC6">
      <w:pPr>
        <w:spacing w:after="120" w:line="276" w:lineRule="auto"/>
        <w:ind w:left="360"/>
        <w:jc w:val="both"/>
        <w:rPr>
          <w:rFonts w:ascii="Calibri" w:hAnsi="Calibri" w:cs="Calibri"/>
        </w:rPr>
      </w:pPr>
    </w:p>
    <w:p w14:paraId="563A3FBF" w14:textId="7B84EF14" w:rsidR="00FA0F2B" w:rsidRPr="00A10CD0" w:rsidRDefault="00FA0F2B" w:rsidP="00E62599">
      <w:pPr>
        <w:pStyle w:val="Nagwek2"/>
        <w:spacing w:after="120" w:line="276" w:lineRule="auto"/>
        <w:jc w:val="left"/>
        <w:rPr>
          <w:rFonts w:ascii="Calibri" w:hAnsi="Calibri" w:cs="Calibri"/>
        </w:rPr>
      </w:pPr>
      <w:bookmarkStart w:id="2" w:name="_Toc132975990"/>
      <w:r w:rsidRPr="00A10CD0">
        <w:rPr>
          <w:rFonts w:ascii="Calibri" w:hAnsi="Calibri" w:cs="Calibri"/>
          <w:sz w:val="24"/>
          <w:szCs w:val="24"/>
        </w:rPr>
        <w:t>1.2. Regulacje prawne funkcjonowania systemu gospodarowania odpadami komunalnymi</w:t>
      </w:r>
      <w:bookmarkEnd w:id="2"/>
    </w:p>
    <w:p w14:paraId="13AC5F00" w14:textId="7CA689A6" w:rsidR="00FA0F2B" w:rsidRPr="00C83191" w:rsidRDefault="00FA0F2B" w:rsidP="00E62599">
      <w:pPr>
        <w:spacing w:after="120" w:line="276" w:lineRule="auto"/>
        <w:ind w:firstLine="408"/>
        <w:jc w:val="both"/>
        <w:rPr>
          <w:rFonts w:asciiTheme="minorHAnsi" w:hAnsiTheme="minorHAnsi" w:cstheme="minorHAnsi"/>
        </w:rPr>
      </w:pPr>
      <w:r w:rsidRPr="00C83191">
        <w:rPr>
          <w:rFonts w:asciiTheme="minorHAnsi" w:hAnsiTheme="minorHAnsi" w:cstheme="minorHAnsi"/>
          <w:iCs/>
          <w:szCs w:val="24"/>
        </w:rPr>
        <w:t xml:space="preserve">System gospodarowania odpadami komunalnymi na terenie Gminy Wejherowo realizowany jest zgodnie z wymaganiami prawnymi określonymi szczegółowo w aktach prawa miejscowego. </w:t>
      </w:r>
      <w:r w:rsidRPr="00C83191">
        <w:rPr>
          <w:rFonts w:asciiTheme="minorHAnsi" w:hAnsiTheme="minorHAnsi" w:cstheme="minorHAnsi"/>
          <w:iCs/>
          <w:color w:val="000000"/>
          <w:szCs w:val="24"/>
        </w:rPr>
        <w:t>Obowiązujące w 20</w:t>
      </w:r>
      <w:r w:rsidR="00750D42" w:rsidRPr="00C83191">
        <w:rPr>
          <w:rFonts w:asciiTheme="minorHAnsi" w:hAnsiTheme="minorHAnsi" w:cstheme="minorHAnsi"/>
          <w:iCs/>
          <w:color w:val="000000"/>
          <w:szCs w:val="24"/>
        </w:rPr>
        <w:t>2</w:t>
      </w:r>
      <w:r w:rsidR="000C6668" w:rsidRPr="00C83191">
        <w:rPr>
          <w:rFonts w:asciiTheme="minorHAnsi" w:hAnsiTheme="minorHAnsi" w:cstheme="minorHAnsi"/>
          <w:iCs/>
          <w:color w:val="000000"/>
          <w:szCs w:val="24"/>
        </w:rPr>
        <w:t>2</w:t>
      </w:r>
      <w:r w:rsidRPr="00C83191">
        <w:rPr>
          <w:rFonts w:asciiTheme="minorHAnsi" w:hAnsiTheme="minorHAnsi" w:cstheme="minorHAnsi"/>
          <w:iCs/>
          <w:color w:val="000000"/>
          <w:szCs w:val="24"/>
        </w:rPr>
        <w:t xml:space="preserve"> roku uregulowania to: </w:t>
      </w:r>
    </w:p>
    <w:p w14:paraId="6D901E71" w14:textId="7FADE2DC" w:rsidR="008D3F80" w:rsidRPr="00BD26E9" w:rsidRDefault="00DF7C9C" w:rsidP="00BD26E9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main"/>
      <w:bookmarkStart w:id="4" w:name="main5"/>
      <w:bookmarkStart w:id="5" w:name="main3"/>
      <w:bookmarkEnd w:id="3"/>
      <w:bookmarkEnd w:id="4"/>
      <w:bookmarkEnd w:id="5"/>
      <w:r w:rsidRPr="00BD26E9">
        <w:rPr>
          <w:rFonts w:asciiTheme="minorHAnsi" w:hAnsiTheme="minorHAnsi" w:cstheme="minorHAnsi"/>
          <w:color w:val="000000"/>
          <w:sz w:val="22"/>
          <w:szCs w:val="22"/>
        </w:rPr>
        <w:t xml:space="preserve">UCHWAŁA NR XXI/272/2020 z dnia 25 listopada 2020r. w sprawie określenia wzoru deklaracji o wysokości opłaty za gospodarowanie odpadami komunalnymi (zmiana od 1 stycznia 2023 r. na podstawie </w:t>
      </w:r>
      <w:r w:rsidRPr="00BD26E9">
        <w:rPr>
          <w:rFonts w:asciiTheme="minorHAnsi" w:hAnsiTheme="minorHAnsi" w:cstheme="minorHAnsi"/>
          <w:sz w:val="22"/>
          <w:szCs w:val="22"/>
        </w:rPr>
        <w:t xml:space="preserve">Uchwały </w:t>
      </w:r>
      <w:r w:rsidR="008D3F80" w:rsidRPr="00BD26E9">
        <w:rPr>
          <w:rFonts w:asciiTheme="minorHAnsi" w:hAnsiTheme="minorHAnsi" w:cstheme="minorHAnsi"/>
          <w:sz w:val="22"/>
          <w:szCs w:val="22"/>
        </w:rPr>
        <w:t>N</w:t>
      </w:r>
      <w:r w:rsidRPr="00BD26E9">
        <w:rPr>
          <w:rFonts w:asciiTheme="minorHAnsi" w:hAnsiTheme="minorHAnsi" w:cstheme="minorHAnsi"/>
          <w:sz w:val="22"/>
          <w:szCs w:val="22"/>
        </w:rPr>
        <w:t>r</w:t>
      </w:r>
      <w:r w:rsidR="008D3F80" w:rsidRPr="00BD26E9">
        <w:rPr>
          <w:rFonts w:asciiTheme="minorHAnsi" w:hAnsiTheme="minorHAnsi" w:cstheme="minorHAnsi"/>
          <w:sz w:val="22"/>
          <w:szCs w:val="22"/>
        </w:rPr>
        <w:t xml:space="preserve"> XLVIII</w:t>
      </w:r>
      <w:r w:rsidRPr="00BD26E9">
        <w:rPr>
          <w:rFonts w:asciiTheme="minorHAnsi" w:hAnsiTheme="minorHAnsi" w:cstheme="minorHAnsi"/>
          <w:sz w:val="22"/>
          <w:szCs w:val="22"/>
        </w:rPr>
        <w:t>/565/2022 Rady Gminy Wejherowo</w:t>
      </w:r>
      <w:r w:rsidR="008D3F80" w:rsidRPr="00BD26E9">
        <w:rPr>
          <w:rFonts w:asciiTheme="minorHAnsi" w:hAnsiTheme="minorHAnsi" w:cstheme="minorHAnsi"/>
          <w:sz w:val="22"/>
          <w:szCs w:val="22"/>
        </w:rPr>
        <w:t xml:space="preserve"> z dnia 23 listopada 2022 r</w:t>
      </w:r>
      <w:r w:rsidRPr="00BD26E9">
        <w:rPr>
          <w:rFonts w:asciiTheme="minorHAnsi" w:hAnsiTheme="minorHAnsi" w:cstheme="minorHAnsi"/>
          <w:sz w:val="22"/>
          <w:szCs w:val="22"/>
        </w:rPr>
        <w:t>.);</w:t>
      </w:r>
    </w:p>
    <w:p w14:paraId="516626BB" w14:textId="47655863" w:rsidR="008D3F80" w:rsidRPr="00BD26E9" w:rsidRDefault="00DF7C9C" w:rsidP="00BD26E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26E9">
        <w:rPr>
          <w:rFonts w:asciiTheme="minorHAnsi" w:hAnsiTheme="minorHAnsi" w:cstheme="minorHAnsi"/>
        </w:rPr>
        <w:t xml:space="preserve">UCHWAŁA NR XVII/212/2020 z dnia 20 maja 2020r. w sprawie ustalenia stawki podwyższonej opłaty za gospodarowanie odpadami komunalnymi od właścicieli nieruchomości, na których zamieszkują mieszkańcy, w przypadku nie wypełniania przez właścicieli nieruchomości obowiązku selektywnego zbierania odpadów komunalnych (zmian od 1 stycznia 2023 r. Uchwała Nr </w:t>
      </w:r>
      <w:r w:rsidR="008D3F80" w:rsidRPr="00BD26E9">
        <w:rPr>
          <w:rFonts w:asciiTheme="minorHAnsi" w:hAnsiTheme="minorHAnsi" w:cstheme="minorHAnsi"/>
        </w:rPr>
        <w:t xml:space="preserve"> XLVIII/563/2022 </w:t>
      </w:r>
      <w:r w:rsidRPr="00BD26E9">
        <w:rPr>
          <w:rFonts w:asciiTheme="minorHAnsi" w:hAnsiTheme="minorHAnsi" w:cstheme="minorHAnsi"/>
        </w:rPr>
        <w:t xml:space="preserve">Rady Gminy Wejherowo </w:t>
      </w:r>
      <w:r w:rsidR="008D3F80" w:rsidRPr="00BD26E9">
        <w:rPr>
          <w:rFonts w:asciiTheme="minorHAnsi" w:hAnsiTheme="minorHAnsi" w:cstheme="minorHAnsi"/>
        </w:rPr>
        <w:t>z dnia 23 listopada 2022 r.</w:t>
      </w:r>
      <w:r w:rsidRPr="00BD26E9">
        <w:rPr>
          <w:rFonts w:asciiTheme="minorHAnsi" w:hAnsiTheme="minorHAnsi" w:cstheme="minorHAnsi"/>
        </w:rPr>
        <w:t xml:space="preserve">); </w:t>
      </w:r>
    </w:p>
    <w:p w14:paraId="0837290D" w14:textId="36827F95" w:rsidR="000C6668" w:rsidRPr="00BD26E9" w:rsidRDefault="00DF7C9C" w:rsidP="00BD26E9">
      <w:pPr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26E9">
        <w:rPr>
          <w:rFonts w:asciiTheme="minorHAnsi" w:hAnsiTheme="minorHAnsi" w:cstheme="minorHAnsi"/>
          <w:color w:val="000000"/>
          <w:sz w:val="22"/>
          <w:szCs w:val="22"/>
        </w:rPr>
        <w:t xml:space="preserve">UCHWAŁA NR XVI/202/2020 z dnia 04 marca 2020r. w sprawie określenia terminu, częstotliwości i trybu uiszczania opłaty za gospodarowanie odpadami komunalnymi (zmian od 1 stycznia 2023 r. na  postawie Uchwały Nr </w:t>
      </w:r>
      <w:r w:rsidR="000C6668" w:rsidRPr="00BD26E9">
        <w:rPr>
          <w:rFonts w:asciiTheme="minorHAnsi" w:hAnsiTheme="minorHAnsi" w:cstheme="minorHAnsi"/>
          <w:sz w:val="22"/>
          <w:szCs w:val="22"/>
        </w:rPr>
        <w:t xml:space="preserve"> XLVI/550/2022 </w:t>
      </w:r>
      <w:r w:rsidRPr="00BD26E9">
        <w:rPr>
          <w:rFonts w:asciiTheme="minorHAnsi" w:hAnsiTheme="minorHAnsi" w:cstheme="minorHAnsi"/>
          <w:sz w:val="22"/>
          <w:szCs w:val="22"/>
        </w:rPr>
        <w:t>Rady Gminy Wejherowo</w:t>
      </w:r>
      <w:r w:rsidR="000C6668" w:rsidRPr="00BD26E9">
        <w:rPr>
          <w:rFonts w:asciiTheme="minorHAnsi" w:hAnsiTheme="minorHAnsi" w:cstheme="minorHAnsi"/>
          <w:sz w:val="22"/>
          <w:szCs w:val="22"/>
        </w:rPr>
        <w:t xml:space="preserve"> z dnia 26 października 2022 r.</w:t>
      </w:r>
      <w:r w:rsidRPr="00BD26E9">
        <w:rPr>
          <w:rFonts w:asciiTheme="minorHAnsi" w:hAnsiTheme="minorHAnsi" w:cstheme="minorHAnsi"/>
          <w:sz w:val="22"/>
          <w:szCs w:val="22"/>
        </w:rPr>
        <w:t>);</w:t>
      </w:r>
    </w:p>
    <w:p w14:paraId="74BFE840" w14:textId="633B2D50" w:rsidR="008D3F80" w:rsidRPr="00BD26E9" w:rsidRDefault="008D3F80" w:rsidP="00BD26E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26E9">
        <w:rPr>
          <w:rFonts w:asciiTheme="minorHAnsi" w:hAnsiTheme="minorHAnsi" w:cstheme="minorHAnsi"/>
        </w:rPr>
        <w:t xml:space="preserve">UCHWAŁA NR XVI/200/2020 z dnia 4 marca 2020 r. w sprawie wyboru metody ustalenia opłaty za gospodarowanie odpadami komunalnymi oraz ustalenia wysokości stawki tej opłaty od właścicieli nieruchomości, na których zamieszkują mieszkańcy oraz częściowego zwolnienia z opłaty za gospodarowanie odpadami komunalnymi, ponoszonej przez właścicieli nieruchomości, na których zamieszkują rodziny wielodzietne, a także częściowego zwolnienia z opłaty za gospodarowanie odpadami komunalnymi właścicieli nieruchomości zabudowanych budynkami mieszkalnymi jednorodzinnymi kompostujących bioodpady stanowiące odpady komunalne w kompostowniku przydomowym </w:t>
      </w:r>
      <w:r w:rsidR="00DF7C9C" w:rsidRPr="00BD26E9">
        <w:rPr>
          <w:rFonts w:asciiTheme="minorHAnsi" w:hAnsiTheme="minorHAnsi" w:cstheme="minorHAnsi"/>
        </w:rPr>
        <w:t xml:space="preserve">(zmian od 1 stycznia 2023 r. na podstawie Uchwały Nr </w:t>
      </w:r>
      <w:r w:rsidR="000C6668" w:rsidRPr="00BD26E9">
        <w:rPr>
          <w:rFonts w:asciiTheme="minorHAnsi" w:hAnsiTheme="minorHAnsi" w:cstheme="minorHAnsi"/>
        </w:rPr>
        <w:t xml:space="preserve"> XLVI/549/2022 </w:t>
      </w:r>
      <w:r w:rsidR="00DF7C9C" w:rsidRPr="00BD26E9">
        <w:rPr>
          <w:rFonts w:asciiTheme="minorHAnsi" w:hAnsiTheme="minorHAnsi" w:cstheme="minorHAnsi"/>
        </w:rPr>
        <w:t xml:space="preserve">Rady Gminy Wejherowo </w:t>
      </w:r>
      <w:r w:rsidR="000C6668" w:rsidRPr="00BD26E9">
        <w:rPr>
          <w:rFonts w:asciiTheme="minorHAnsi" w:hAnsiTheme="minorHAnsi" w:cstheme="minorHAnsi"/>
        </w:rPr>
        <w:t>z dnia 26 października 2022 r. w sprawie zmiany Uchwały</w:t>
      </w:r>
      <w:r w:rsidR="00DF7C9C" w:rsidRPr="00BD26E9">
        <w:rPr>
          <w:rFonts w:asciiTheme="minorHAnsi" w:hAnsiTheme="minorHAnsi" w:cstheme="minorHAnsi"/>
        </w:rPr>
        <w:t xml:space="preserve">); </w:t>
      </w:r>
      <w:r w:rsidR="000C6668" w:rsidRPr="00BD26E9">
        <w:rPr>
          <w:rFonts w:asciiTheme="minorHAnsi" w:hAnsiTheme="minorHAnsi" w:cstheme="minorHAnsi"/>
        </w:rPr>
        <w:t xml:space="preserve"> </w:t>
      </w:r>
    </w:p>
    <w:p w14:paraId="3892454E" w14:textId="2FBE6702" w:rsidR="008D3F80" w:rsidRPr="00BD26E9" w:rsidRDefault="00B041CA" w:rsidP="00BD26E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26E9">
        <w:rPr>
          <w:rFonts w:asciiTheme="minorHAnsi" w:hAnsiTheme="minorHAnsi" w:cstheme="minorHAnsi"/>
        </w:rPr>
        <w:t xml:space="preserve">UCHWAŁA </w:t>
      </w:r>
      <w:r w:rsidR="008D3F80" w:rsidRPr="00BD26E9">
        <w:rPr>
          <w:rFonts w:asciiTheme="minorHAnsi" w:hAnsiTheme="minorHAnsi" w:cstheme="minorHAnsi"/>
        </w:rPr>
        <w:t xml:space="preserve">XXXVI/427/2021 Rady Gminy Wejherowo z dnia 29 grudnia 2021 r. 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 </w:t>
      </w:r>
      <w:r w:rsidR="00DF7C9C" w:rsidRPr="00BD26E9">
        <w:rPr>
          <w:rFonts w:asciiTheme="minorHAnsi" w:hAnsiTheme="minorHAnsi" w:cstheme="minorHAnsi"/>
        </w:rPr>
        <w:t xml:space="preserve">(zmiana od 1 stycznia 2023 r. </w:t>
      </w:r>
      <w:r w:rsidR="00C83191" w:rsidRPr="00BD26E9">
        <w:rPr>
          <w:rFonts w:asciiTheme="minorHAnsi" w:hAnsiTheme="minorHAnsi" w:cstheme="minorHAnsi"/>
        </w:rPr>
        <w:t xml:space="preserve">na podstawie </w:t>
      </w:r>
      <w:r w:rsidR="008D3F80" w:rsidRPr="00BD26E9">
        <w:rPr>
          <w:rFonts w:asciiTheme="minorHAnsi" w:hAnsiTheme="minorHAnsi" w:cstheme="minorHAnsi"/>
        </w:rPr>
        <w:t xml:space="preserve"> </w:t>
      </w:r>
      <w:r w:rsidR="00C83191" w:rsidRPr="00BD26E9">
        <w:rPr>
          <w:rFonts w:asciiTheme="minorHAnsi" w:hAnsiTheme="minorHAnsi" w:cstheme="minorHAnsi"/>
        </w:rPr>
        <w:t xml:space="preserve">uchwały Nr </w:t>
      </w:r>
      <w:r w:rsidR="008D3F80" w:rsidRPr="00BD26E9">
        <w:rPr>
          <w:rFonts w:asciiTheme="minorHAnsi" w:hAnsiTheme="minorHAnsi" w:cstheme="minorHAnsi"/>
        </w:rPr>
        <w:t xml:space="preserve"> XLVIII/564/2022 </w:t>
      </w:r>
      <w:r w:rsidR="00C83191" w:rsidRPr="00BD26E9">
        <w:rPr>
          <w:rFonts w:asciiTheme="minorHAnsi" w:hAnsiTheme="minorHAnsi" w:cstheme="minorHAnsi"/>
        </w:rPr>
        <w:t xml:space="preserve">Rady Gminy Wejherowo </w:t>
      </w:r>
      <w:r w:rsidR="008D3F80" w:rsidRPr="00BD26E9">
        <w:rPr>
          <w:rFonts w:asciiTheme="minorHAnsi" w:hAnsiTheme="minorHAnsi" w:cstheme="minorHAnsi"/>
        </w:rPr>
        <w:t>z dnia 23 listopada 2022 r. w sprawie zmiany uchwały</w:t>
      </w:r>
      <w:r w:rsidR="00C83191" w:rsidRPr="00BD26E9">
        <w:rPr>
          <w:rFonts w:asciiTheme="minorHAnsi" w:hAnsiTheme="minorHAnsi" w:cstheme="minorHAnsi"/>
        </w:rPr>
        <w:t>)</w:t>
      </w:r>
      <w:r w:rsidR="008D3F80" w:rsidRPr="00BD26E9">
        <w:rPr>
          <w:rFonts w:asciiTheme="minorHAnsi" w:hAnsiTheme="minorHAnsi" w:cstheme="minorHAnsi"/>
        </w:rPr>
        <w:t xml:space="preserve"> </w:t>
      </w:r>
      <w:r w:rsidR="00C83191" w:rsidRPr="00BD26E9">
        <w:rPr>
          <w:rFonts w:asciiTheme="minorHAnsi" w:hAnsiTheme="minorHAnsi" w:cstheme="minorHAnsi"/>
        </w:rPr>
        <w:t>;</w:t>
      </w:r>
    </w:p>
    <w:p w14:paraId="0EB8EFA1" w14:textId="415A1988" w:rsidR="00520770" w:rsidRPr="00BD26E9" w:rsidRDefault="008D3F80" w:rsidP="00BD26E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26E9">
        <w:rPr>
          <w:rFonts w:asciiTheme="minorHAnsi" w:hAnsiTheme="minorHAnsi" w:cstheme="minorHAnsi"/>
          <w:color w:val="000000"/>
        </w:rPr>
        <w:t>Uchwała nr XXXVI/425/2021 Rady Gminy Wejherowo z dnia 29 grudnia 2021 r. w sprawie uchwalenia Regulaminu utrzymania czystości i porządku na terenie Gminy Wejherowo</w:t>
      </w:r>
      <w:r w:rsidR="001E12A7" w:rsidRPr="00BD26E9">
        <w:rPr>
          <w:rFonts w:asciiTheme="minorHAnsi" w:hAnsiTheme="minorHAnsi" w:cstheme="minorHAnsi"/>
          <w:color w:val="000000"/>
        </w:rPr>
        <w:t>.</w:t>
      </w:r>
    </w:p>
    <w:p w14:paraId="4FA86F2F" w14:textId="77777777" w:rsidR="00BD26E9" w:rsidRPr="00BD26E9" w:rsidRDefault="008D3F80" w:rsidP="00BD26E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26E9">
        <w:rPr>
          <w:rFonts w:asciiTheme="minorHAnsi" w:hAnsiTheme="minorHAnsi" w:cstheme="minorHAnsi"/>
        </w:rPr>
        <w:lastRenderedPageBreak/>
        <w:t>Uchwała Nr XLI/502/2022 Rady Gminy Wejherowo z dnia 11 maja 2022 r. w sprawie poboru w drodze inkasa, określenia inkasentów i wysokości wynagrodzenia za inkaso opłaty za gospodarowanie odpadami komunalnymi</w:t>
      </w:r>
    </w:p>
    <w:p w14:paraId="29E05CAA" w14:textId="5F18A615" w:rsidR="00C769C0" w:rsidRPr="00854AC6" w:rsidRDefault="00FA0F2B" w:rsidP="00BD26E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D26E9">
        <w:rPr>
          <w:rFonts w:asciiTheme="minorHAnsi" w:hAnsiTheme="minorHAnsi" w:cstheme="minorHAnsi"/>
          <w:color w:val="000000"/>
        </w:rPr>
        <w:t>UCHWAŁA N</w:t>
      </w:r>
      <w:r w:rsidR="00E86016" w:rsidRPr="00BD26E9">
        <w:rPr>
          <w:rFonts w:asciiTheme="minorHAnsi" w:hAnsiTheme="minorHAnsi" w:cstheme="minorHAnsi"/>
          <w:color w:val="000000"/>
        </w:rPr>
        <w:t>R</w:t>
      </w:r>
      <w:r w:rsidRPr="00BD26E9">
        <w:rPr>
          <w:rFonts w:asciiTheme="minorHAnsi" w:hAnsiTheme="minorHAnsi" w:cstheme="minorHAnsi"/>
          <w:color w:val="000000"/>
        </w:rPr>
        <w:t xml:space="preserve"> XXII/266/2012 z dnia 26 września 2012</w:t>
      </w:r>
      <w:r w:rsidR="00727355" w:rsidRPr="00BD26E9">
        <w:rPr>
          <w:rFonts w:asciiTheme="minorHAnsi" w:hAnsiTheme="minorHAnsi" w:cstheme="minorHAnsi"/>
          <w:color w:val="000000"/>
        </w:rPr>
        <w:t>r.  w sprawie podziału gminy na </w:t>
      </w:r>
      <w:r w:rsidRPr="00BD26E9">
        <w:rPr>
          <w:rFonts w:asciiTheme="minorHAnsi" w:hAnsiTheme="minorHAnsi" w:cstheme="minorHAnsi"/>
          <w:color w:val="000000"/>
        </w:rPr>
        <w:t>sektory w celu zorganizowania odbierania odpadów komunalnych od właścicieli nieruchomości.</w:t>
      </w:r>
    </w:p>
    <w:p w14:paraId="186778AA" w14:textId="77777777" w:rsidR="00854AC6" w:rsidRPr="00BD26E9" w:rsidRDefault="00854AC6" w:rsidP="00854AC6">
      <w:pPr>
        <w:pStyle w:val="Akapitzlist"/>
        <w:jc w:val="both"/>
        <w:rPr>
          <w:rFonts w:asciiTheme="minorHAnsi" w:hAnsiTheme="minorHAnsi" w:cstheme="minorHAnsi"/>
        </w:rPr>
      </w:pPr>
    </w:p>
    <w:p w14:paraId="1F4FA154" w14:textId="0B45DCCC" w:rsidR="00FA0F2B" w:rsidRPr="00A10CD0" w:rsidRDefault="00FA0F2B" w:rsidP="00E62599">
      <w:pPr>
        <w:pStyle w:val="Nagwek2"/>
        <w:spacing w:after="120" w:line="276" w:lineRule="auto"/>
        <w:jc w:val="left"/>
        <w:rPr>
          <w:rFonts w:ascii="Calibri" w:hAnsi="Calibri" w:cs="Calibri"/>
        </w:rPr>
      </w:pPr>
      <w:bookmarkStart w:id="6" w:name="_Toc132975991"/>
      <w:r w:rsidRPr="00A10CD0">
        <w:rPr>
          <w:rFonts w:ascii="Calibri" w:hAnsi="Calibri" w:cs="Calibri"/>
          <w:sz w:val="24"/>
          <w:szCs w:val="24"/>
        </w:rPr>
        <w:t>1.3. Ogólna charakterystyka Gminy Wejherowo</w:t>
      </w:r>
      <w:bookmarkEnd w:id="6"/>
    </w:p>
    <w:p w14:paraId="4CECD680" w14:textId="77777777" w:rsidR="00FA0F2B" w:rsidRPr="00A10CD0" w:rsidRDefault="00FA0F2B" w:rsidP="00E62599">
      <w:pPr>
        <w:spacing w:after="120" w:line="276" w:lineRule="auto"/>
        <w:ind w:firstLine="408"/>
        <w:jc w:val="both"/>
        <w:rPr>
          <w:rFonts w:ascii="Calibri" w:hAnsi="Calibri" w:cs="Calibri"/>
        </w:rPr>
      </w:pPr>
      <w:r w:rsidRPr="00A10CD0">
        <w:rPr>
          <w:rFonts w:ascii="Calibri" w:hAnsi="Calibri" w:cs="Calibri"/>
          <w:iCs/>
          <w:szCs w:val="24"/>
        </w:rPr>
        <w:t xml:space="preserve">Gmina Wejherowo położona jest w </w:t>
      </w:r>
      <w:r w:rsidR="00647BF5">
        <w:rPr>
          <w:rFonts w:ascii="Calibri" w:hAnsi="Calibri" w:cs="Calibri"/>
          <w:iCs/>
          <w:szCs w:val="24"/>
        </w:rPr>
        <w:t>północnej</w:t>
      </w:r>
      <w:r w:rsidRPr="00A10CD0">
        <w:rPr>
          <w:rFonts w:ascii="Calibri" w:hAnsi="Calibri" w:cs="Calibri"/>
          <w:iCs/>
          <w:szCs w:val="24"/>
        </w:rPr>
        <w:t xml:space="preserve"> części województwa pomorskiego, wschodniej części powiatu wejherowskiego, sąsiadując z obsz</w:t>
      </w:r>
      <w:r w:rsidR="000D7E1C">
        <w:rPr>
          <w:rFonts w:ascii="Calibri" w:hAnsi="Calibri" w:cs="Calibri"/>
          <w:iCs/>
          <w:szCs w:val="24"/>
        </w:rPr>
        <w:t xml:space="preserve">arem aglomeracji </w:t>
      </w:r>
      <w:r w:rsidR="000D7E1C" w:rsidRPr="00FA0F2B">
        <w:rPr>
          <w:rFonts w:ascii="Calibri" w:hAnsi="Calibri" w:cs="Calibri"/>
          <w:iCs/>
          <w:szCs w:val="24"/>
        </w:rPr>
        <w:t>trójmiejskiej,</w:t>
      </w:r>
      <w:r w:rsidR="003D64E9" w:rsidRPr="00FA0F2B">
        <w:rPr>
          <w:rFonts w:ascii="Calibri" w:hAnsi="Calibri" w:cs="Calibri"/>
          <w:iCs/>
          <w:szCs w:val="24"/>
        </w:rPr>
        <w:t xml:space="preserve"> </w:t>
      </w:r>
      <w:r w:rsidR="000D7E1C" w:rsidRPr="00FA0F2B">
        <w:rPr>
          <w:rFonts w:ascii="Calibri" w:hAnsi="Calibri" w:cs="Calibri"/>
          <w:iCs/>
          <w:szCs w:val="24"/>
        </w:rPr>
        <w:t>w tym miastami: Wejherowo, Reda, Rumia i Gdynia</w:t>
      </w:r>
      <w:r w:rsidRPr="00FA0F2B">
        <w:rPr>
          <w:rFonts w:ascii="Calibri" w:hAnsi="Calibri" w:cs="Calibri"/>
          <w:iCs/>
          <w:szCs w:val="24"/>
        </w:rPr>
        <w:t>.</w:t>
      </w:r>
      <w:r w:rsidRPr="00A10CD0">
        <w:rPr>
          <w:rFonts w:ascii="Calibri" w:hAnsi="Calibri" w:cs="Calibri"/>
          <w:iCs/>
          <w:szCs w:val="24"/>
        </w:rPr>
        <w:t xml:space="preserve"> Obejmu</w:t>
      </w:r>
      <w:r w:rsidR="00A262EC">
        <w:rPr>
          <w:rFonts w:ascii="Calibri" w:hAnsi="Calibri" w:cs="Calibri"/>
          <w:iCs/>
          <w:szCs w:val="24"/>
        </w:rPr>
        <w:t>je tereny o powierzchni ok. </w:t>
      </w:r>
      <w:r w:rsidR="003F36A6">
        <w:rPr>
          <w:rFonts w:ascii="Calibri" w:hAnsi="Calibri" w:cs="Calibri"/>
          <w:iCs/>
          <w:szCs w:val="24"/>
        </w:rPr>
        <w:t>200 </w:t>
      </w:r>
      <w:r w:rsidRPr="00A10CD0">
        <w:rPr>
          <w:rFonts w:ascii="Calibri" w:hAnsi="Calibri" w:cs="Calibri"/>
          <w:iCs/>
          <w:szCs w:val="24"/>
        </w:rPr>
        <w:t>km², okalające niemal 50-cio tysięczne miasto Wejherowo.</w:t>
      </w:r>
    </w:p>
    <w:p w14:paraId="34EDD52D" w14:textId="77777777" w:rsidR="00FA0F2B" w:rsidRDefault="00FA0F2B" w:rsidP="00E62599">
      <w:pPr>
        <w:spacing w:after="120" w:line="276" w:lineRule="auto"/>
        <w:ind w:firstLine="408"/>
        <w:jc w:val="both"/>
        <w:rPr>
          <w:rFonts w:ascii="Calibri" w:hAnsi="Calibri" w:cs="Calibri"/>
          <w:iCs/>
          <w:szCs w:val="24"/>
        </w:rPr>
      </w:pPr>
      <w:r w:rsidRPr="00A10CD0">
        <w:rPr>
          <w:rFonts w:ascii="Calibri" w:hAnsi="Calibri" w:cs="Calibri"/>
          <w:iCs/>
          <w:szCs w:val="24"/>
        </w:rPr>
        <w:t xml:space="preserve">W skład gminy wchodzi 16 sołectw: Bieszkowice, Bolszewo, Gniewowo, Gościcino, Gowino/Pętkowice, Góra, Kąpino, Kniewo/Zamostne, Łężyce, Nowy Dwór Wejherowski, Orle, Reszki, Sopieszyno, Ustarbowo, Warszkowo, Zbychowo. </w:t>
      </w:r>
    </w:p>
    <w:p w14:paraId="5E072BC4" w14:textId="280F19A2" w:rsidR="002F2EE5" w:rsidRDefault="000D7E1C" w:rsidP="00E62599">
      <w:pPr>
        <w:spacing w:after="120" w:line="276" w:lineRule="auto"/>
        <w:ind w:firstLine="408"/>
        <w:jc w:val="both"/>
        <w:rPr>
          <w:rFonts w:ascii="Calibri" w:hAnsi="Calibri" w:cs="Calibri"/>
        </w:rPr>
      </w:pPr>
      <w:r w:rsidRPr="00FF3ECD">
        <w:rPr>
          <w:rFonts w:ascii="Calibri" w:hAnsi="Calibri" w:cs="Calibri"/>
        </w:rPr>
        <w:t xml:space="preserve">Liczba mieszkańców </w:t>
      </w:r>
      <w:r w:rsidR="006F3C10">
        <w:rPr>
          <w:rFonts w:ascii="Calibri" w:hAnsi="Calibri" w:cs="Calibri"/>
        </w:rPr>
        <w:t xml:space="preserve">zameldowanych na terenie Gminy </w:t>
      </w:r>
      <w:r>
        <w:rPr>
          <w:rFonts w:ascii="Calibri" w:hAnsi="Calibri" w:cs="Calibri"/>
        </w:rPr>
        <w:t>na dzień</w:t>
      </w:r>
      <w:r w:rsidRPr="00FF3ECD">
        <w:rPr>
          <w:rFonts w:ascii="Calibri" w:hAnsi="Calibri" w:cs="Calibri"/>
        </w:rPr>
        <w:t xml:space="preserve"> z 31 grudnia 20</w:t>
      </w:r>
      <w:r w:rsidR="000F2A65">
        <w:rPr>
          <w:rFonts w:ascii="Calibri" w:hAnsi="Calibri" w:cs="Calibri"/>
        </w:rPr>
        <w:t>2</w:t>
      </w:r>
      <w:r w:rsidR="008D3F8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r. wyniosła </w:t>
      </w:r>
      <w:r w:rsidR="008D3F80">
        <w:rPr>
          <w:rFonts w:ascii="Calibri" w:hAnsi="Calibri" w:cs="Calibri"/>
        </w:rPr>
        <w:t>27.000 osób</w:t>
      </w:r>
      <w:r w:rsidRPr="00FF3ECD">
        <w:rPr>
          <w:rFonts w:ascii="Calibri" w:hAnsi="Calibri" w:cs="Calibri"/>
        </w:rPr>
        <w:t xml:space="preserve">. </w:t>
      </w:r>
    </w:p>
    <w:p w14:paraId="0FF64469" w14:textId="4DE26BBF" w:rsidR="001B66A9" w:rsidRDefault="0083633B" w:rsidP="001B66A9">
      <w:pPr>
        <w:spacing w:after="120" w:line="276" w:lineRule="auto"/>
        <w:ind w:firstLine="408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Gmina Wejherowo charakteryzuje się bardzo dużym zróżnicowaniem wielkości i specyfiki </w:t>
      </w:r>
      <w:r w:rsidR="00B43363">
        <w:rPr>
          <w:rFonts w:ascii="Calibri" w:hAnsi="Calibri" w:cs="Calibri"/>
          <w:iCs/>
          <w:szCs w:val="24"/>
        </w:rPr>
        <w:t>danych miejscowości. N</w:t>
      </w:r>
      <w:r>
        <w:rPr>
          <w:rFonts w:ascii="Calibri" w:hAnsi="Calibri" w:cs="Calibri"/>
          <w:iCs/>
          <w:szCs w:val="24"/>
        </w:rPr>
        <w:t>ajwiększ</w:t>
      </w:r>
      <w:r w:rsidR="00AF72AE">
        <w:rPr>
          <w:rFonts w:ascii="Calibri" w:hAnsi="Calibri" w:cs="Calibri"/>
          <w:iCs/>
          <w:szCs w:val="24"/>
        </w:rPr>
        <w:t>ym</w:t>
      </w:r>
      <w:r>
        <w:rPr>
          <w:rFonts w:ascii="Calibri" w:hAnsi="Calibri" w:cs="Calibri"/>
          <w:iCs/>
          <w:szCs w:val="24"/>
        </w:rPr>
        <w:t xml:space="preserve"> sołectw</w:t>
      </w:r>
      <w:r w:rsidR="00AF72AE">
        <w:rPr>
          <w:rFonts w:ascii="Calibri" w:hAnsi="Calibri" w:cs="Calibri"/>
          <w:iCs/>
          <w:szCs w:val="24"/>
        </w:rPr>
        <w:t>em</w:t>
      </w:r>
      <w:r>
        <w:rPr>
          <w:rFonts w:ascii="Calibri" w:hAnsi="Calibri" w:cs="Calibri"/>
          <w:iCs/>
          <w:szCs w:val="24"/>
        </w:rPr>
        <w:t xml:space="preserve"> </w:t>
      </w:r>
      <w:r w:rsidR="00AF72AE">
        <w:rPr>
          <w:rFonts w:ascii="Calibri" w:hAnsi="Calibri" w:cs="Calibri"/>
          <w:iCs/>
          <w:szCs w:val="24"/>
        </w:rPr>
        <w:t xml:space="preserve">jest </w:t>
      </w:r>
      <w:r w:rsidR="00095A18">
        <w:rPr>
          <w:rFonts w:ascii="Calibri" w:hAnsi="Calibri" w:cs="Calibri"/>
          <w:iCs/>
          <w:szCs w:val="24"/>
        </w:rPr>
        <w:t xml:space="preserve">Bolszewo </w:t>
      </w:r>
      <w:r w:rsidR="00AF72AE">
        <w:rPr>
          <w:rFonts w:ascii="Calibri" w:hAnsi="Calibri" w:cs="Calibri"/>
          <w:iCs/>
          <w:szCs w:val="24"/>
        </w:rPr>
        <w:t>liczące</w:t>
      </w:r>
      <w:r>
        <w:rPr>
          <w:rFonts w:ascii="Calibri" w:hAnsi="Calibri" w:cs="Calibri"/>
          <w:iCs/>
          <w:szCs w:val="24"/>
        </w:rPr>
        <w:t xml:space="preserve">  </w:t>
      </w:r>
      <w:r w:rsidR="00AC5AC7">
        <w:rPr>
          <w:rFonts w:ascii="Calibri" w:hAnsi="Calibri" w:cs="Calibri"/>
          <w:iCs/>
          <w:szCs w:val="24"/>
        </w:rPr>
        <w:t>8</w:t>
      </w:r>
      <w:r w:rsidR="00095A18">
        <w:rPr>
          <w:rFonts w:ascii="Calibri" w:hAnsi="Calibri" w:cs="Calibri"/>
          <w:iCs/>
          <w:szCs w:val="24"/>
        </w:rPr>
        <w:t xml:space="preserve"> </w:t>
      </w:r>
      <w:r w:rsidR="001B66A9">
        <w:rPr>
          <w:rFonts w:ascii="Calibri" w:hAnsi="Calibri" w:cs="Calibri"/>
          <w:iCs/>
          <w:szCs w:val="24"/>
        </w:rPr>
        <w:t>808</w:t>
      </w:r>
      <w:r w:rsidR="00AC5AC7">
        <w:rPr>
          <w:rFonts w:ascii="Calibri" w:hAnsi="Calibri" w:cs="Calibri"/>
          <w:iCs/>
          <w:szCs w:val="24"/>
        </w:rPr>
        <w:t xml:space="preserve"> mieszkańców zameldowanych na pobyt stały, z liczną zabudową wielolokalową, a najmniejsza miejscowość to Reszki </w:t>
      </w:r>
      <w:r w:rsidR="00095A18">
        <w:rPr>
          <w:rFonts w:ascii="Calibri" w:hAnsi="Calibri" w:cs="Calibri"/>
          <w:iCs/>
          <w:szCs w:val="24"/>
        </w:rPr>
        <w:t xml:space="preserve"> - </w:t>
      </w:r>
      <w:r w:rsidR="00B43363">
        <w:rPr>
          <w:rFonts w:ascii="Calibri" w:hAnsi="Calibri" w:cs="Calibri"/>
          <w:iCs/>
          <w:szCs w:val="24"/>
        </w:rPr>
        <w:t xml:space="preserve">sołectwo o charakterze zagrodowym z </w:t>
      </w:r>
      <w:r w:rsidR="00AC5AC7">
        <w:rPr>
          <w:rFonts w:ascii="Calibri" w:hAnsi="Calibri" w:cs="Calibri"/>
          <w:iCs/>
          <w:szCs w:val="24"/>
        </w:rPr>
        <w:t>12</w:t>
      </w:r>
      <w:r w:rsidR="001B66A9">
        <w:rPr>
          <w:rFonts w:ascii="Calibri" w:hAnsi="Calibri" w:cs="Calibri"/>
          <w:iCs/>
          <w:szCs w:val="24"/>
        </w:rPr>
        <w:t>6</w:t>
      </w:r>
      <w:r w:rsidR="00AC5AC7">
        <w:rPr>
          <w:rFonts w:ascii="Calibri" w:hAnsi="Calibri" w:cs="Calibri"/>
          <w:iCs/>
          <w:szCs w:val="24"/>
        </w:rPr>
        <w:t xml:space="preserve"> mieszkańc</w:t>
      </w:r>
      <w:r w:rsidR="00B43363">
        <w:rPr>
          <w:rFonts w:ascii="Calibri" w:hAnsi="Calibri" w:cs="Calibri"/>
          <w:iCs/>
          <w:szCs w:val="24"/>
        </w:rPr>
        <w:t>ami.</w:t>
      </w:r>
      <w:r w:rsidR="001B66A9" w:rsidRPr="001B66A9">
        <w:rPr>
          <w:rFonts w:ascii="Calibri" w:hAnsi="Calibri" w:cs="Calibri"/>
          <w:iCs/>
          <w:szCs w:val="24"/>
        </w:rPr>
        <w:t xml:space="preserve"> </w:t>
      </w:r>
    </w:p>
    <w:p w14:paraId="1DDE1476" w14:textId="52FEB1C2" w:rsidR="001B66A9" w:rsidRDefault="001B66A9" w:rsidP="001B66A9">
      <w:pPr>
        <w:spacing w:after="120" w:line="276" w:lineRule="auto"/>
        <w:ind w:firstLine="408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Przez Gminę Wejherowo przebiega dawna droga krajowa nr 6 i dwie drogi wojewódzkie nr 218 i nr 224.</w:t>
      </w:r>
    </w:p>
    <w:p w14:paraId="6BC3A8D0" w14:textId="77777777" w:rsidR="001B66A9" w:rsidRDefault="001B66A9" w:rsidP="001B66A9">
      <w:pPr>
        <w:spacing w:after="120" w:line="276" w:lineRule="auto"/>
        <w:ind w:firstLine="408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Obecnie jedyną czynną linią kolejową jest linia 202, która obsługuje pociągi jadące w kierunku Gdańska i Szczecina.</w:t>
      </w:r>
    </w:p>
    <w:p w14:paraId="4C302B5F" w14:textId="77777777" w:rsidR="001B66A9" w:rsidRDefault="001B66A9" w:rsidP="001B66A9">
      <w:pPr>
        <w:spacing w:after="120" w:line="276" w:lineRule="auto"/>
        <w:ind w:firstLine="408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Lasy stanowią 58% powierzchni Gminy Wejherowo, użytki rolne 32%, a tereny zabudowane 10%. Ponad 50% powierzchni znajduje się w obrębie Trójmiejskiego Parku Krajobrazowego.</w:t>
      </w:r>
    </w:p>
    <w:p w14:paraId="71D542DB" w14:textId="6EFCC66F" w:rsidR="0083633B" w:rsidRDefault="0083633B" w:rsidP="003801FE">
      <w:pPr>
        <w:spacing w:after="120" w:line="276" w:lineRule="auto"/>
        <w:ind w:firstLine="408"/>
        <w:jc w:val="both"/>
        <w:rPr>
          <w:rFonts w:ascii="Calibri" w:hAnsi="Calibri" w:cs="Calibri"/>
        </w:rPr>
      </w:pPr>
    </w:p>
    <w:p w14:paraId="605E3705" w14:textId="77777777" w:rsidR="003801FE" w:rsidRDefault="003801FE" w:rsidP="003801FE">
      <w:pPr>
        <w:spacing w:after="120" w:line="276" w:lineRule="auto"/>
        <w:ind w:firstLine="408"/>
        <w:jc w:val="both"/>
        <w:rPr>
          <w:rFonts w:ascii="Calibri" w:hAnsi="Calibri" w:cs="Calibri"/>
        </w:rPr>
      </w:pPr>
    </w:p>
    <w:p w14:paraId="301597A0" w14:textId="77777777" w:rsidR="00854AC6" w:rsidRPr="00FA0F2B" w:rsidRDefault="00854AC6" w:rsidP="003801FE">
      <w:pPr>
        <w:spacing w:after="120" w:line="276" w:lineRule="auto"/>
        <w:ind w:firstLine="408"/>
        <w:jc w:val="both"/>
        <w:rPr>
          <w:rFonts w:ascii="Calibri" w:hAnsi="Calibri" w:cs="Calibri"/>
        </w:rPr>
      </w:pPr>
    </w:p>
    <w:p w14:paraId="1971B554" w14:textId="77777777" w:rsidR="00FA0F2B" w:rsidRDefault="00FA0F2B" w:rsidP="007F64C1">
      <w:pPr>
        <w:pStyle w:val="Nagwek3"/>
        <w:spacing w:before="0" w:line="276" w:lineRule="auto"/>
        <w:rPr>
          <w:rFonts w:ascii="Calibri" w:hAnsi="Calibri" w:cs="Calibri"/>
        </w:rPr>
      </w:pPr>
      <w:bookmarkStart w:id="7" w:name="_Toc132975992"/>
      <w:r w:rsidRPr="00FA0F2B">
        <w:rPr>
          <w:rFonts w:ascii="Calibri" w:hAnsi="Calibri" w:cs="Calibri"/>
          <w:color w:val="000000"/>
        </w:rPr>
        <w:t xml:space="preserve">2. </w:t>
      </w:r>
      <w:r w:rsidRPr="00FA0F2B">
        <w:rPr>
          <w:rFonts w:ascii="Calibri" w:hAnsi="Calibri" w:cs="Calibri"/>
        </w:rPr>
        <w:t xml:space="preserve">SYSTEM </w:t>
      </w:r>
      <w:r w:rsidRPr="007F64C1">
        <w:rPr>
          <w:rFonts w:ascii="Calibri" w:hAnsi="Calibri" w:cs="Calibri"/>
        </w:rPr>
        <w:t>GOSPODAROWANIA</w:t>
      </w:r>
      <w:r w:rsidRPr="00FA0F2B">
        <w:rPr>
          <w:rFonts w:ascii="Calibri" w:hAnsi="Calibri" w:cs="Calibri"/>
        </w:rPr>
        <w:t xml:space="preserve"> ODPADAMI KOMUNALNYMI NA TERENIE GMINY WEJHEROWO</w:t>
      </w:r>
      <w:bookmarkEnd w:id="7"/>
    </w:p>
    <w:p w14:paraId="61FD1E49" w14:textId="77777777" w:rsidR="00854AC6" w:rsidRPr="00854AC6" w:rsidRDefault="00854AC6" w:rsidP="00854AC6">
      <w:pPr>
        <w:pStyle w:val="Tekstpodstawowy"/>
      </w:pPr>
    </w:p>
    <w:p w14:paraId="3A460A51" w14:textId="77777777" w:rsidR="00FA0F2B" w:rsidRPr="00FA0F2B" w:rsidRDefault="00FA0F2B" w:rsidP="00E62599">
      <w:pPr>
        <w:pStyle w:val="Nagwek2"/>
        <w:spacing w:after="120" w:line="276" w:lineRule="auto"/>
        <w:jc w:val="left"/>
        <w:rPr>
          <w:rFonts w:ascii="Calibri" w:hAnsi="Calibri" w:cs="Calibri"/>
        </w:rPr>
      </w:pPr>
      <w:bookmarkStart w:id="8" w:name="_Toc132975993"/>
      <w:r w:rsidRPr="00FA0F2B">
        <w:rPr>
          <w:rFonts w:ascii="Calibri" w:hAnsi="Calibri" w:cs="Calibri"/>
          <w:sz w:val="24"/>
          <w:szCs w:val="24"/>
        </w:rPr>
        <w:lastRenderedPageBreak/>
        <w:t>2.1. Zarys systemu gospodarowania odpadami komunalnymi na terenie Gminy Wejherowo</w:t>
      </w:r>
      <w:bookmarkEnd w:id="8"/>
    </w:p>
    <w:p w14:paraId="2C06A51C" w14:textId="70F4AA15" w:rsidR="00070A84" w:rsidRPr="00FF3ECD" w:rsidRDefault="00FF3ECD" w:rsidP="00070A84">
      <w:pPr>
        <w:spacing w:after="120" w:line="276" w:lineRule="auto"/>
        <w:ind w:firstLine="408"/>
        <w:jc w:val="both"/>
        <w:rPr>
          <w:rFonts w:ascii="Calibri" w:hAnsi="Calibri" w:cs="Calibri"/>
        </w:rPr>
      </w:pPr>
      <w:r w:rsidRPr="00070A84">
        <w:rPr>
          <w:rFonts w:ascii="Calibri" w:hAnsi="Calibri" w:cs="Calibri"/>
          <w:szCs w:val="24"/>
        </w:rPr>
        <w:t xml:space="preserve">Dla </w:t>
      </w:r>
      <w:r w:rsidR="00070A84" w:rsidRPr="00070A84">
        <w:rPr>
          <w:rFonts w:ascii="Calibri" w:hAnsi="Calibri" w:cs="Calibri"/>
          <w:szCs w:val="24"/>
        </w:rPr>
        <w:t xml:space="preserve">sprawniejszej organizacji i zarzadzania systemem gospodarki odpadami Gminę Wejherowo </w:t>
      </w:r>
      <w:r w:rsidR="00453DF3">
        <w:rPr>
          <w:rFonts w:ascii="Calibri" w:hAnsi="Calibri" w:cs="Calibri"/>
          <w:szCs w:val="24"/>
        </w:rPr>
        <w:t xml:space="preserve">podzielono </w:t>
      </w:r>
      <w:r w:rsidR="001B66A9">
        <w:rPr>
          <w:rFonts w:ascii="Calibri" w:hAnsi="Calibri" w:cs="Calibri"/>
          <w:szCs w:val="24"/>
        </w:rPr>
        <w:t xml:space="preserve">w 2012 </w:t>
      </w:r>
      <w:r w:rsidR="00453DF3">
        <w:rPr>
          <w:rFonts w:ascii="Calibri" w:hAnsi="Calibri" w:cs="Calibri"/>
          <w:szCs w:val="24"/>
        </w:rPr>
        <w:t>na 2 sektory</w:t>
      </w:r>
      <w:r w:rsidR="00070A84" w:rsidRPr="00070A84">
        <w:rPr>
          <w:rFonts w:ascii="Calibri" w:hAnsi="Calibri" w:cs="Calibri"/>
          <w:szCs w:val="24"/>
        </w:rPr>
        <w:t>.</w:t>
      </w:r>
      <w:r w:rsidR="00070A84">
        <w:rPr>
          <w:rFonts w:ascii="Calibri" w:hAnsi="Calibri" w:cs="Calibri"/>
          <w:szCs w:val="24"/>
        </w:rPr>
        <w:t xml:space="preserve"> </w:t>
      </w:r>
      <w:r w:rsidR="001B66A9">
        <w:rPr>
          <w:rFonts w:ascii="Calibri" w:hAnsi="Calibri" w:cs="Calibri"/>
          <w:szCs w:val="24"/>
        </w:rPr>
        <w:t xml:space="preserve">Podział ten jest utrzymany. </w:t>
      </w:r>
    </w:p>
    <w:p w14:paraId="15F8FB4A" w14:textId="77777777" w:rsidR="00FF3ECD" w:rsidRPr="00482B01" w:rsidRDefault="00FF3ECD" w:rsidP="00482B01">
      <w:pPr>
        <w:spacing w:after="120" w:line="276" w:lineRule="auto"/>
        <w:ind w:firstLine="408"/>
        <w:jc w:val="both"/>
        <w:rPr>
          <w:rFonts w:ascii="Calibri" w:hAnsi="Calibri" w:cs="Calibri"/>
        </w:rPr>
      </w:pPr>
      <w:r w:rsidRPr="00FF3ECD">
        <w:rPr>
          <w:rFonts w:ascii="Calibri" w:hAnsi="Calibri" w:cs="Calibri"/>
          <w:szCs w:val="24"/>
        </w:rPr>
        <w:t>Sektor I „Północny” jest mniejszy powierzchniowo, jednak charakteryzuje się większą gęstością zabudowy, obejmując największe miejscowości w gminie takie jak: Bolszewo, część Gościcina czy Orle. Na terenie obejmującego wię</w:t>
      </w:r>
      <w:r w:rsidR="005E57CF">
        <w:rPr>
          <w:rFonts w:ascii="Calibri" w:hAnsi="Calibri" w:cs="Calibri"/>
          <w:szCs w:val="24"/>
        </w:rPr>
        <w:t>kszość obszaru gminy sektora II </w:t>
      </w:r>
      <w:r w:rsidRPr="00FF3ECD">
        <w:rPr>
          <w:rFonts w:ascii="Calibri" w:hAnsi="Calibri" w:cs="Calibri"/>
          <w:szCs w:val="24"/>
        </w:rPr>
        <w:t>„Południowego” do największych pod względem liczby mieszkańców miejscowości należą: Gowino, Zbychowo, Nowy Dwór Wejherowski. Za linię graniczną rozdzielającą dwa sektory przyjęto drogę krajową nr 6 przecinającą miejscowość Gościcino.</w:t>
      </w:r>
      <w:r w:rsidRPr="00FF3ECD">
        <w:rPr>
          <w:rFonts w:ascii="Calibri" w:hAnsi="Calibri" w:cs="Calibri"/>
        </w:rPr>
        <w:t xml:space="preserve"> W poniższej tabeli zestawiono sołectwa wchodzące w skład poszczególnych sektorów.</w:t>
      </w:r>
    </w:p>
    <w:tbl>
      <w:tblPr>
        <w:tblW w:w="9840" w:type="dxa"/>
        <w:jc w:val="center"/>
        <w:tblLayout w:type="fixed"/>
        <w:tblLook w:val="0000" w:firstRow="0" w:lastRow="0" w:firstColumn="0" w:lastColumn="0" w:noHBand="0" w:noVBand="0"/>
      </w:tblPr>
      <w:tblGrid>
        <w:gridCol w:w="1944"/>
        <w:gridCol w:w="7896"/>
      </w:tblGrid>
      <w:tr w:rsidR="00FF3ECD" w:rsidRPr="00FF3ECD" w14:paraId="2B524FFF" w14:textId="77777777" w:rsidTr="0070501F">
        <w:trPr>
          <w:trHeight w:val="340"/>
          <w:jc w:val="center"/>
        </w:trPr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0BCD10BD" w14:textId="77777777" w:rsidR="00FF3ECD" w:rsidRPr="00FF3ECD" w:rsidRDefault="00FF3ECD" w:rsidP="00FA0F2B">
            <w:pPr>
              <w:jc w:val="center"/>
              <w:rPr>
                <w:rFonts w:ascii="Calibri" w:hAnsi="Calibri" w:cs="Calibri"/>
              </w:rPr>
            </w:pPr>
            <w:r w:rsidRPr="00FF3E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5507E7BE" w14:textId="77777777" w:rsidR="00FF3ECD" w:rsidRPr="00FF3ECD" w:rsidRDefault="00FF3ECD" w:rsidP="00FA0F2B">
            <w:pPr>
              <w:jc w:val="center"/>
              <w:rPr>
                <w:rFonts w:ascii="Calibri" w:hAnsi="Calibri" w:cs="Calibri"/>
              </w:rPr>
            </w:pPr>
            <w:r w:rsidRPr="00FF3E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Sołectwa</w:t>
            </w:r>
          </w:p>
        </w:tc>
      </w:tr>
      <w:tr w:rsidR="00FF3ECD" w:rsidRPr="00FF3ECD" w14:paraId="3B88526C" w14:textId="77777777" w:rsidTr="0070501F">
        <w:trPr>
          <w:trHeight w:val="23"/>
          <w:jc w:val="center"/>
        </w:trPr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FD3B9AA" w14:textId="77777777" w:rsidR="00FF3ECD" w:rsidRPr="00FF3ECD" w:rsidRDefault="00FF3ECD" w:rsidP="00FA0F2B">
            <w:pPr>
              <w:shd w:val="clear" w:color="auto" w:fill="EEEEEE"/>
              <w:rPr>
                <w:rFonts w:ascii="Calibri" w:hAnsi="Calibri" w:cs="Calibri"/>
              </w:rPr>
            </w:pPr>
            <w:r w:rsidRPr="00FF3E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Sektor I „Północny”</w:t>
            </w:r>
          </w:p>
        </w:tc>
        <w:tc>
          <w:tcPr>
            <w:tcW w:w="7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488661EF" w14:textId="77777777" w:rsidR="00FF3ECD" w:rsidRPr="00FF3ECD" w:rsidRDefault="00FF3ECD" w:rsidP="00FA0F2B">
            <w:pPr>
              <w:pStyle w:val="Akapitzlist1"/>
              <w:shd w:val="clear" w:color="auto" w:fill="EEEEEE"/>
              <w:spacing w:before="40" w:after="0" w:line="288" w:lineRule="auto"/>
              <w:ind w:left="0" w:hanging="578"/>
              <w:jc w:val="center"/>
              <w:rPr>
                <w:rFonts w:ascii="Calibri" w:hAnsi="Calibri" w:cs="Calibri"/>
              </w:rPr>
            </w:pPr>
            <w:r w:rsidRPr="00FF3ECD">
              <w:rPr>
                <w:rFonts w:ascii="Calibri" w:hAnsi="Calibri" w:cs="Calibri"/>
                <w:color w:val="000000"/>
                <w:sz w:val="18"/>
                <w:szCs w:val="18"/>
              </w:rPr>
              <w:t>Warszkowo, Kniewo, Góra, Orle, Kąpino, Bolszewo oraz część</w:t>
            </w:r>
          </w:p>
          <w:p w14:paraId="6667E9FC" w14:textId="77777777" w:rsidR="00FF3ECD" w:rsidRPr="00FF3ECD" w:rsidRDefault="00FF3ECD" w:rsidP="00FA0F2B">
            <w:pPr>
              <w:pStyle w:val="Akapitzlist1"/>
              <w:shd w:val="clear" w:color="auto" w:fill="EEEEEE"/>
              <w:spacing w:before="40" w:after="0" w:line="288" w:lineRule="auto"/>
              <w:ind w:left="0" w:hanging="578"/>
              <w:jc w:val="center"/>
              <w:rPr>
                <w:rFonts w:ascii="Calibri" w:hAnsi="Calibri" w:cs="Calibri"/>
              </w:rPr>
            </w:pPr>
            <w:r w:rsidRPr="00FF3ECD">
              <w:rPr>
                <w:rFonts w:ascii="Calibri" w:hAnsi="Calibri" w:cs="Calibri"/>
                <w:color w:val="000000"/>
                <w:sz w:val="18"/>
                <w:szCs w:val="18"/>
              </w:rPr>
              <w:t>Sołectwa Gościcino znajdującą się na północ od drogi krajowej nr 6</w:t>
            </w:r>
          </w:p>
        </w:tc>
      </w:tr>
      <w:tr w:rsidR="00FF3ECD" w:rsidRPr="00FF3ECD" w14:paraId="1117EB01" w14:textId="77777777" w:rsidTr="0070501F">
        <w:trPr>
          <w:trHeight w:val="23"/>
          <w:jc w:val="center"/>
        </w:trPr>
        <w:tc>
          <w:tcPr>
            <w:tcW w:w="1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7CEC5F5" w14:textId="77777777" w:rsidR="00FF3ECD" w:rsidRPr="00FF3ECD" w:rsidRDefault="00FF3ECD" w:rsidP="00FA0F2B">
            <w:pPr>
              <w:shd w:val="clear" w:color="auto" w:fill="EEEEEE"/>
              <w:rPr>
                <w:rFonts w:ascii="Calibri" w:hAnsi="Calibri" w:cs="Calibri"/>
              </w:rPr>
            </w:pPr>
            <w:r w:rsidRPr="00FF3E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Sektor II „Południowy”</w:t>
            </w:r>
          </w:p>
        </w:tc>
        <w:tc>
          <w:tcPr>
            <w:tcW w:w="7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28D4835" w14:textId="77777777" w:rsidR="00FF3ECD" w:rsidRPr="00FF3ECD" w:rsidRDefault="00FF3ECD" w:rsidP="00FA0F2B">
            <w:pPr>
              <w:pStyle w:val="Akapitzlist1"/>
              <w:shd w:val="clear" w:color="auto" w:fill="EEEEEE"/>
              <w:spacing w:before="40" w:after="0" w:line="288" w:lineRule="auto"/>
              <w:ind w:left="0" w:hanging="578"/>
              <w:jc w:val="center"/>
              <w:rPr>
                <w:rFonts w:ascii="Calibri" w:hAnsi="Calibri" w:cs="Calibri"/>
              </w:rPr>
            </w:pPr>
            <w:r w:rsidRPr="00FF3ECD"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  <w:t xml:space="preserve">           </w:t>
            </w:r>
            <w:r w:rsidRPr="00FF3ECD">
              <w:rPr>
                <w:rFonts w:ascii="Calibri" w:hAnsi="Calibri" w:cs="Calibri"/>
                <w:color w:val="000000"/>
                <w:sz w:val="18"/>
                <w:szCs w:val="18"/>
              </w:rPr>
              <w:t>Łężyce, Bieszkowice, Nowy Dwór Wejherowski, Zbychowo, Reszki, Gniewowo, Sopieszyno, Ustarbowo, Gowino oraz część Sołectwa Gościcino znajdującą się na południe od drogi krajowej nr 6</w:t>
            </w:r>
          </w:p>
        </w:tc>
      </w:tr>
    </w:tbl>
    <w:p w14:paraId="5D9F3F5B" w14:textId="77777777" w:rsidR="00FF3ECD" w:rsidRPr="00FF3ECD" w:rsidRDefault="00FF3ECD" w:rsidP="00FF3ECD">
      <w:pPr>
        <w:pStyle w:val="Legenda3"/>
        <w:keepNext/>
        <w:rPr>
          <w:rFonts w:ascii="Calibri" w:hAnsi="Calibri" w:cs="Calibri"/>
        </w:rPr>
      </w:pPr>
      <w:r w:rsidRPr="00FF3ECD">
        <w:rPr>
          <w:rFonts w:ascii="Calibri" w:hAnsi="Calibri" w:cs="Calibri"/>
          <w:i/>
          <w:color w:val="000000"/>
          <w:sz w:val="20"/>
          <w:szCs w:val="20"/>
        </w:rPr>
        <w:t>Tab</w:t>
      </w:r>
      <w:r w:rsidRPr="00FF3ECD">
        <w:rPr>
          <w:rFonts w:ascii="Calibri" w:hAnsi="Calibri" w:cs="Calibri"/>
          <w:bCs/>
          <w:i/>
          <w:color w:val="000000"/>
          <w:sz w:val="20"/>
          <w:szCs w:val="20"/>
        </w:rPr>
        <w:t xml:space="preserve">ela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1</w:t>
      </w:r>
      <w:r w:rsidRPr="00FF3ECD">
        <w:rPr>
          <w:rFonts w:ascii="Calibri" w:hAnsi="Calibri" w:cs="Calibri"/>
          <w:bCs/>
          <w:i/>
          <w:color w:val="000000"/>
          <w:sz w:val="20"/>
          <w:szCs w:val="20"/>
        </w:rPr>
        <w:t xml:space="preserve">. </w:t>
      </w:r>
      <w:r w:rsidRPr="00FF3ECD">
        <w:rPr>
          <w:rStyle w:val="Wyrnieniedelikatne1"/>
          <w:bCs/>
          <w:color w:val="000000"/>
          <w:szCs w:val="20"/>
        </w:rPr>
        <w:t xml:space="preserve"> Sołectwa wchodzące w obszar poszczególnych sektorów – sporządzona na podstawie Uchwały  Rady  Gminy Wejherowo nr XXII/266/2012 z dnia 26 września 2012 roku</w:t>
      </w:r>
    </w:p>
    <w:p w14:paraId="414E7687" w14:textId="77777777" w:rsidR="001D4460" w:rsidRPr="00FD2991" w:rsidRDefault="001B734D">
      <w:pPr>
        <w:spacing w:line="276" w:lineRule="auto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szCs w:val="24"/>
        </w:rPr>
        <w:tab/>
      </w:r>
    </w:p>
    <w:p w14:paraId="7A25E52B" w14:textId="3AF4701E" w:rsidR="00FA0F2B" w:rsidRPr="00FA0F2B" w:rsidRDefault="00FA0F2B" w:rsidP="00E62599">
      <w:pPr>
        <w:spacing w:line="276" w:lineRule="auto"/>
        <w:ind w:firstLine="357"/>
        <w:jc w:val="both"/>
        <w:rPr>
          <w:rFonts w:ascii="Calibri" w:hAnsi="Calibri" w:cs="Calibri"/>
          <w:color w:val="000000"/>
          <w:szCs w:val="24"/>
        </w:rPr>
      </w:pPr>
      <w:r w:rsidRPr="00FA0F2B">
        <w:rPr>
          <w:rFonts w:ascii="Calibri" w:hAnsi="Calibri" w:cs="Calibri"/>
          <w:szCs w:val="24"/>
        </w:rPr>
        <w:t>W 2</w:t>
      </w:r>
      <w:r w:rsidR="007452E1">
        <w:rPr>
          <w:rFonts w:ascii="Calibri" w:hAnsi="Calibri" w:cs="Calibri"/>
          <w:szCs w:val="24"/>
        </w:rPr>
        <w:t>02</w:t>
      </w:r>
      <w:r w:rsidR="001B66A9">
        <w:rPr>
          <w:rFonts w:ascii="Calibri" w:hAnsi="Calibri" w:cs="Calibri"/>
          <w:szCs w:val="24"/>
        </w:rPr>
        <w:t>2</w:t>
      </w:r>
      <w:r w:rsidRPr="00FA0F2B">
        <w:rPr>
          <w:rFonts w:ascii="Calibri" w:hAnsi="Calibri" w:cs="Calibri"/>
          <w:szCs w:val="24"/>
        </w:rPr>
        <w:t xml:space="preserve"> roku</w:t>
      </w:r>
      <w:r w:rsidRPr="00FA0F2B">
        <w:rPr>
          <w:rFonts w:ascii="Calibri" w:hAnsi="Calibri" w:cs="Calibri"/>
          <w:color w:val="000000"/>
          <w:szCs w:val="24"/>
        </w:rPr>
        <w:t xml:space="preserve"> w zamian za pobieraną opłatę, Gmina Wejherowo za pośrednictwem podmiot</w:t>
      </w:r>
      <w:r w:rsidR="007452E1">
        <w:rPr>
          <w:rFonts w:ascii="Calibri" w:hAnsi="Calibri" w:cs="Calibri"/>
          <w:color w:val="000000"/>
          <w:szCs w:val="24"/>
        </w:rPr>
        <w:t>u</w:t>
      </w:r>
      <w:r w:rsidRPr="00FA0F2B">
        <w:rPr>
          <w:rFonts w:ascii="Calibri" w:hAnsi="Calibri" w:cs="Calibri"/>
          <w:color w:val="000000"/>
          <w:szCs w:val="24"/>
        </w:rPr>
        <w:t xml:space="preserve"> prywatn</w:t>
      </w:r>
      <w:r w:rsidR="007452E1">
        <w:rPr>
          <w:rFonts w:ascii="Calibri" w:hAnsi="Calibri" w:cs="Calibri"/>
          <w:color w:val="000000"/>
          <w:szCs w:val="24"/>
        </w:rPr>
        <w:t>ego</w:t>
      </w:r>
      <w:r w:rsidR="00DA36B9">
        <w:rPr>
          <w:rFonts w:ascii="Calibri" w:hAnsi="Calibri" w:cs="Calibri"/>
          <w:color w:val="000000"/>
          <w:szCs w:val="24"/>
        </w:rPr>
        <w:t xml:space="preserve"> świadczyła usługę</w:t>
      </w:r>
      <w:r w:rsidRPr="00FA0F2B">
        <w:rPr>
          <w:rFonts w:ascii="Calibri" w:hAnsi="Calibri" w:cs="Calibri"/>
          <w:color w:val="000000"/>
          <w:szCs w:val="24"/>
        </w:rPr>
        <w:t xml:space="preserve"> odbioru od właścicieli nieruchomości zamieszkałych następujących frakcji odpadów</w:t>
      </w:r>
      <w:r w:rsidR="001B66A9">
        <w:rPr>
          <w:rFonts w:ascii="Calibri" w:hAnsi="Calibri" w:cs="Calibri"/>
          <w:color w:val="000000"/>
          <w:szCs w:val="24"/>
        </w:rPr>
        <w:t xml:space="preserve"> (bez zmian)</w:t>
      </w:r>
      <w:r w:rsidRPr="00FA0F2B">
        <w:rPr>
          <w:rFonts w:ascii="Calibri" w:hAnsi="Calibri" w:cs="Calibri"/>
          <w:color w:val="000000"/>
          <w:szCs w:val="24"/>
        </w:rPr>
        <w:t>:</w:t>
      </w:r>
    </w:p>
    <w:p w14:paraId="1AD59171" w14:textId="77777777" w:rsidR="00021B4A" w:rsidRPr="00FA0F2B" w:rsidRDefault="00021B4A">
      <w:pPr>
        <w:spacing w:line="276" w:lineRule="auto"/>
        <w:jc w:val="both"/>
        <w:rPr>
          <w:rFonts w:ascii="Calibri" w:hAnsi="Calibri" w:cs="Calibri"/>
        </w:rPr>
      </w:pPr>
    </w:p>
    <w:p w14:paraId="0E396868" w14:textId="4A9B96F5" w:rsidR="00FA0F2B" w:rsidRPr="00FA0F2B" w:rsidRDefault="00C93F99">
      <w:pPr>
        <w:pStyle w:val="Akapitzlist1"/>
        <w:numPr>
          <w:ilvl w:val="0"/>
          <w:numId w:val="4"/>
        </w:numPr>
        <w:spacing w:after="0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Niesegregowane (zmieszane) odpady komunalne</w:t>
      </w:r>
      <w:r w:rsidR="00FA0F2B" w:rsidRPr="00FA0F2B">
        <w:rPr>
          <w:rFonts w:ascii="Calibri" w:hAnsi="Calibri" w:cs="Calibri"/>
          <w:szCs w:val="24"/>
        </w:rPr>
        <w:t>,</w:t>
      </w:r>
    </w:p>
    <w:p w14:paraId="4B6714C7" w14:textId="77777777" w:rsidR="00FA0F2B" w:rsidRPr="00FA0F2B" w:rsidRDefault="00FA0F2B">
      <w:pPr>
        <w:pStyle w:val="Akapitzlist1"/>
        <w:numPr>
          <w:ilvl w:val="0"/>
          <w:numId w:val="4"/>
        </w:numPr>
        <w:spacing w:after="0"/>
        <w:ind w:left="714" w:hanging="357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makulatury</w:t>
      </w:r>
      <w:r w:rsidR="007452E1">
        <w:rPr>
          <w:rFonts w:ascii="Calibri" w:hAnsi="Calibri" w:cs="Calibri"/>
          <w:szCs w:val="24"/>
        </w:rPr>
        <w:t>,</w:t>
      </w:r>
      <w:r w:rsidRPr="00FA0F2B">
        <w:rPr>
          <w:rFonts w:ascii="Calibri" w:hAnsi="Calibri" w:cs="Calibri"/>
          <w:szCs w:val="24"/>
        </w:rPr>
        <w:t xml:space="preserve"> </w:t>
      </w:r>
    </w:p>
    <w:p w14:paraId="4C94FC92" w14:textId="77777777" w:rsidR="00FA0F2B" w:rsidRPr="00FA0F2B" w:rsidRDefault="00FA0F2B">
      <w:pPr>
        <w:numPr>
          <w:ilvl w:val="0"/>
          <w:numId w:val="4"/>
        </w:numPr>
        <w:spacing w:line="276" w:lineRule="auto"/>
        <w:ind w:left="714" w:hanging="357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szkła,</w:t>
      </w:r>
    </w:p>
    <w:p w14:paraId="0AAA448F" w14:textId="77777777" w:rsidR="00FA0F2B" w:rsidRPr="00FA0F2B" w:rsidRDefault="00FA0F2B">
      <w:pPr>
        <w:numPr>
          <w:ilvl w:val="0"/>
          <w:numId w:val="4"/>
        </w:numPr>
        <w:spacing w:line="276" w:lineRule="auto"/>
        <w:ind w:left="714" w:hanging="357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plastiku i metalu</w:t>
      </w:r>
      <w:r w:rsidR="007452E1">
        <w:rPr>
          <w:rFonts w:ascii="Calibri" w:hAnsi="Calibri" w:cs="Calibri"/>
          <w:szCs w:val="24"/>
        </w:rPr>
        <w:t xml:space="preserve"> wraz z opakowaniami wielomateriałowymi</w:t>
      </w:r>
      <w:r w:rsidRPr="00FA0F2B">
        <w:rPr>
          <w:rFonts w:ascii="Calibri" w:hAnsi="Calibri" w:cs="Calibri"/>
          <w:szCs w:val="24"/>
        </w:rPr>
        <w:t xml:space="preserve">, </w:t>
      </w:r>
    </w:p>
    <w:p w14:paraId="4114DB6B" w14:textId="77777777" w:rsidR="00FA0F2B" w:rsidRPr="0078675C" w:rsidRDefault="00FA0F2B">
      <w:pPr>
        <w:numPr>
          <w:ilvl w:val="0"/>
          <w:numId w:val="4"/>
        </w:numPr>
        <w:spacing w:line="276" w:lineRule="auto"/>
        <w:ind w:left="714" w:hanging="357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 xml:space="preserve">odpadów zielonych, </w:t>
      </w:r>
    </w:p>
    <w:p w14:paraId="58327DEC" w14:textId="77777777" w:rsidR="0078675C" w:rsidRPr="004D33D2" w:rsidRDefault="00AE1A8E">
      <w:pPr>
        <w:numPr>
          <w:ilvl w:val="0"/>
          <w:numId w:val="4"/>
        </w:numPr>
        <w:spacing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odpadów kuchennych </w:t>
      </w:r>
      <w:r w:rsidR="0078675C">
        <w:rPr>
          <w:rFonts w:ascii="Calibri" w:hAnsi="Calibri" w:cs="Calibri"/>
          <w:szCs w:val="24"/>
        </w:rPr>
        <w:t>ulegających biodegradacji (BIO),</w:t>
      </w:r>
    </w:p>
    <w:p w14:paraId="2415AFB6" w14:textId="77777777" w:rsidR="004D33D2" w:rsidRPr="004D33D2" w:rsidRDefault="004D33D2" w:rsidP="004D33D2">
      <w:pPr>
        <w:numPr>
          <w:ilvl w:val="0"/>
          <w:numId w:val="4"/>
        </w:numPr>
        <w:spacing w:line="276" w:lineRule="auto"/>
        <w:ind w:left="714" w:hanging="357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popiołu z palenisk domowych,</w:t>
      </w:r>
    </w:p>
    <w:p w14:paraId="6F029EF3" w14:textId="77777777" w:rsidR="004D33D2" w:rsidRPr="00DA36B9" w:rsidRDefault="004F5CC0" w:rsidP="004D33D2">
      <w:pPr>
        <w:numPr>
          <w:ilvl w:val="0"/>
          <w:numId w:val="4"/>
        </w:numPr>
        <w:spacing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odpadów wielkogabarytowych.</w:t>
      </w:r>
    </w:p>
    <w:p w14:paraId="5298B534" w14:textId="77777777" w:rsidR="00956310" w:rsidRDefault="00956310" w:rsidP="00046D27">
      <w:pPr>
        <w:spacing w:line="276" w:lineRule="auto"/>
        <w:jc w:val="both"/>
        <w:rPr>
          <w:rFonts w:ascii="Calibri" w:hAnsi="Calibri" w:cs="Calibri"/>
        </w:rPr>
      </w:pPr>
    </w:p>
    <w:p w14:paraId="28645C1E" w14:textId="7AABEC84" w:rsidR="00F77294" w:rsidRDefault="0070104F" w:rsidP="00046D27">
      <w:pPr>
        <w:spacing w:line="276" w:lineRule="auto"/>
        <w:ind w:firstLine="357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</w:rPr>
        <w:t>W roku 20</w:t>
      </w:r>
      <w:r w:rsidR="005D1369">
        <w:rPr>
          <w:rFonts w:ascii="Calibri" w:hAnsi="Calibri" w:cs="Calibri"/>
        </w:rPr>
        <w:t>2</w:t>
      </w:r>
      <w:r w:rsidR="001B66A9">
        <w:rPr>
          <w:rFonts w:ascii="Calibri" w:hAnsi="Calibri" w:cs="Calibri"/>
        </w:rPr>
        <w:t>2</w:t>
      </w:r>
      <w:r w:rsidRPr="00FA0F2B">
        <w:rPr>
          <w:rFonts w:ascii="Calibri" w:hAnsi="Calibri" w:cs="Calibri"/>
        </w:rPr>
        <w:t xml:space="preserve"> system odbioru odpadów komunalnych </w:t>
      </w:r>
      <w:r w:rsidR="001B66A9">
        <w:rPr>
          <w:rFonts w:ascii="Calibri" w:hAnsi="Calibri" w:cs="Calibri"/>
        </w:rPr>
        <w:t xml:space="preserve">nie </w:t>
      </w:r>
      <w:r w:rsidRPr="00FA0F2B">
        <w:rPr>
          <w:rFonts w:ascii="Calibri" w:hAnsi="Calibri" w:cs="Calibri"/>
        </w:rPr>
        <w:t xml:space="preserve">uległ zmianie w stosunku do roku poprzedniego. Odbiór odpadów realizowany był </w:t>
      </w:r>
      <w:r w:rsidR="005D1369">
        <w:rPr>
          <w:rFonts w:ascii="Calibri" w:hAnsi="Calibri" w:cs="Calibri"/>
        </w:rPr>
        <w:t xml:space="preserve">dla obu sektorów za pośrednictwem </w:t>
      </w:r>
      <w:r w:rsidR="005D1369" w:rsidRPr="00FA0F2B">
        <w:rPr>
          <w:rFonts w:ascii="Calibri" w:hAnsi="Calibri" w:cs="Calibri"/>
        </w:rPr>
        <w:t>Przedsiębiorstw</w:t>
      </w:r>
      <w:r w:rsidR="005D1369">
        <w:rPr>
          <w:rFonts w:ascii="Calibri" w:hAnsi="Calibri" w:cs="Calibri"/>
        </w:rPr>
        <w:t>a</w:t>
      </w:r>
      <w:r w:rsidR="005D1369" w:rsidRPr="00FA0F2B">
        <w:rPr>
          <w:rFonts w:ascii="Calibri" w:hAnsi="Calibri" w:cs="Calibri"/>
        </w:rPr>
        <w:t xml:space="preserve"> Komunalne</w:t>
      </w:r>
      <w:r w:rsidR="005D1369">
        <w:rPr>
          <w:rFonts w:ascii="Calibri" w:hAnsi="Calibri" w:cs="Calibri"/>
        </w:rPr>
        <w:t>go</w:t>
      </w:r>
      <w:r w:rsidR="005D1369" w:rsidRPr="00FA0F2B">
        <w:rPr>
          <w:rFonts w:ascii="Calibri" w:hAnsi="Calibri" w:cs="Calibri"/>
        </w:rPr>
        <w:t xml:space="preserve"> AGORA Sp. z o.</w:t>
      </w:r>
      <w:r w:rsidR="005D1369">
        <w:rPr>
          <w:rFonts w:ascii="Calibri" w:hAnsi="Calibri" w:cs="Calibri"/>
        </w:rPr>
        <w:t xml:space="preserve"> </w:t>
      </w:r>
      <w:r w:rsidR="005D1369" w:rsidRPr="00FA0F2B">
        <w:rPr>
          <w:rFonts w:ascii="Calibri" w:hAnsi="Calibri" w:cs="Calibri"/>
        </w:rPr>
        <w:t>o.</w:t>
      </w:r>
      <w:r w:rsidR="00854AC6">
        <w:rPr>
          <w:rFonts w:ascii="Calibri" w:hAnsi="Calibri" w:cs="Calibri"/>
        </w:rPr>
        <w:t xml:space="preserve"> </w:t>
      </w:r>
      <w:r w:rsidR="00E821BB">
        <w:rPr>
          <w:rFonts w:ascii="Calibri" w:hAnsi="Calibri" w:cs="Calibri"/>
        </w:rPr>
        <w:t>z siedzibą w Kąpinie,</w:t>
      </w:r>
      <w:r w:rsidR="00854AC6">
        <w:rPr>
          <w:rFonts w:ascii="Calibri" w:hAnsi="Calibri" w:cs="Calibri"/>
        </w:rPr>
        <w:t xml:space="preserve"> </w:t>
      </w:r>
      <w:r w:rsidR="00E821BB">
        <w:rPr>
          <w:rFonts w:ascii="Calibri" w:hAnsi="Calibri" w:cs="Calibri"/>
        </w:rPr>
        <w:t xml:space="preserve">które </w:t>
      </w:r>
      <w:r w:rsidR="00854AC6">
        <w:rPr>
          <w:rFonts w:ascii="Calibri" w:hAnsi="Calibri" w:cs="Calibri"/>
        </w:rPr>
        <w:t>t</w:t>
      </w:r>
      <w:r w:rsidR="00E821BB">
        <w:rPr>
          <w:rFonts w:ascii="Calibri" w:hAnsi="Calibri" w:cs="Calibri"/>
        </w:rPr>
        <w:t>o </w:t>
      </w:r>
      <w:r w:rsidR="005D1369">
        <w:rPr>
          <w:rFonts w:ascii="Calibri" w:hAnsi="Calibri" w:cs="Calibri"/>
        </w:rPr>
        <w:t xml:space="preserve">przedsiębiorstwo w </w:t>
      </w:r>
      <w:r w:rsidR="001B66A9">
        <w:rPr>
          <w:rFonts w:ascii="Calibri" w:hAnsi="Calibri" w:cs="Calibri"/>
        </w:rPr>
        <w:t xml:space="preserve">2021 </w:t>
      </w:r>
      <w:r w:rsidR="005D1369">
        <w:rPr>
          <w:rFonts w:ascii="Calibri" w:hAnsi="Calibri" w:cs="Calibri"/>
        </w:rPr>
        <w:t>r. wygrało</w:t>
      </w:r>
      <w:r w:rsidR="00011187">
        <w:rPr>
          <w:rFonts w:ascii="Calibri" w:hAnsi="Calibri" w:cs="Calibri"/>
        </w:rPr>
        <w:t xml:space="preserve"> </w:t>
      </w:r>
      <w:r w:rsidR="005D1369">
        <w:rPr>
          <w:rFonts w:ascii="Calibri" w:hAnsi="Calibri" w:cs="Calibri"/>
        </w:rPr>
        <w:t>przetarg</w:t>
      </w:r>
      <w:r w:rsidR="00011187">
        <w:rPr>
          <w:rFonts w:ascii="Calibri" w:hAnsi="Calibri" w:cs="Calibri"/>
        </w:rPr>
        <w:t>i</w:t>
      </w:r>
      <w:r w:rsidR="005D1369">
        <w:rPr>
          <w:rFonts w:ascii="Calibri" w:hAnsi="Calibri" w:cs="Calibri"/>
        </w:rPr>
        <w:t xml:space="preserve"> </w:t>
      </w:r>
      <w:r w:rsidR="00893CB0">
        <w:rPr>
          <w:rFonts w:ascii="Calibri" w:hAnsi="Calibri" w:cs="Calibri"/>
        </w:rPr>
        <w:t xml:space="preserve">z podziałem na części </w:t>
      </w:r>
      <w:r w:rsidR="0002465A">
        <w:rPr>
          <w:rFonts w:ascii="Calibri" w:hAnsi="Calibri" w:cs="Calibri"/>
        </w:rPr>
        <w:t>na zamówienia publiczne -</w:t>
      </w:r>
      <w:r w:rsidR="00011187">
        <w:rPr>
          <w:rFonts w:ascii="Calibri" w:hAnsi="Calibri" w:cs="Calibri"/>
        </w:rPr>
        <w:t xml:space="preserve"> </w:t>
      </w:r>
      <w:r w:rsidR="0002465A">
        <w:rPr>
          <w:rFonts w:ascii="Calibri" w:hAnsi="Calibri" w:cs="Calibri"/>
        </w:rPr>
        <w:t>odbiór</w:t>
      </w:r>
      <w:r w:rsidR="00011187">
        <w:rPr>
          <w:rFonts w:ascii="Calibri" w:hAnsi="Calibri" w:cs="Calibri"/>
        </w:rPr>
        <w:t>,</w:t>
      </w:r>
      <w:r w:rsidR="005D1369">
        <w:rPr>
          <w:rFonts w:ascii="Calibri" w:hAnsi="Calibri" w:cs="Calibri"/>
        </w:rPr>
        <w:t xml:space="preserve"> transport</w:t>
      </w:r>
      <w:r w:rsidR="00011187">
        <w:rPr>
          <w:rFonts w:ascii="Calibri" w:hAnsi="Calibri" w:cs="Calibri"/>
        </w:rPr>
        <w:t xml:space="preserve"> i zagospodarowanie odpadów komunalnych </w:t>
      </w:r>
      <w:r w:rsidR="0002465A">
        <w:rPr>
          <w:rFonts w:ascii="Calibri" w:hAnsi="Calibri" w:cs="Calibri"/>
        </w:rPr>
        <w:t xml:space="preserve">od właścicieli nieruchomości zamieszkałych z terenu Gminy Wejherowo w </w:t>
      </w:r>
      <w:r w:rsidR="00011187">
        <w:rPr>
          <w:rFonts w:ascii="Calibri" w:hAnsi="Calibri" w:cs="Calibri"/>
        </w:rPr>
        <w:t>latach 202</w:t>
      </w:r>
      <w:r w:rsidR="001B66A9">
        <w:rPr>
          <w:rFonts w:ascii="Calibri" w:hAnsi="Calibri" w:cs="Calibri"/>
        </w:rPr>
        <w:t>2</w:t>
      </w:r>
      <w:r w:rsidR="00011187">
        <w:rPr>
          <w:rFonts w:ascii="Calibri" w:hAnsi="Calibri" w:cs="Calibri"/>
        </w:rPr>
        <w:t>-202</w:t>
      </w:r>
      <w:r w:rsidR="001B66A9">
        <w:rPr>
          <w:rFonts w:ascii="Calibri" w:hAnsi="Calibri" w:cs="Calibri"/>
        </w:rPr>
        <w:t>3</w:t>
      </w:r>
      <w:r w:rsidR="0002465A">
        <w:rPr>
          <w:rFonts w:ascii="Calibri" w:hAnsi="Calibri" w:cs="Calibri"/>
        </w:rPr>
        <w:t>, odpowiednio</w:t>
      </w:r>
      <w:r w:rsidR="00011187">
        <w:rPr>
          <w:rFonts w:ascii="Calibri" w:hAnsi="Calibri" w:cs="Calibri"/>
        </w:rPr>
        <w:t xml:space="preserve"> dla </w:t>
      </w:r>
      <w:r w:rsidR="00E821BB">
        <w:rPr>
          <w:rFonts w:ascii="Calibri" w:hAnsi="Calibri" w:cs="Calibri"/>
        </w:rPr>
        <w:t>Sektora I </w:t>
      </w:r>
      <w:r w:rsidR="0002465A">
        <w:rPr>
          <w:rFonts w:ascii="Calibri" w:hAnsi="Calibri" w:cs="Calibri"/>
        </w:rPr>
        <w:t>„Północnego” oraz Sektora II „Południowego”.</w:t>
      </w:r>
    </w:p>
    <w:p w14:paraId="1C14F080" w14:textId="77777777" w:rsidR="00510A66" w:rsidRDefault="00510A66" w:rsidP="00046D27">
      <w:pPr>
        <w:spacing w:line="276" w:lineRule="auto"/>
        <w:ind w:firstLine="357"/>
        <w:jc w:val="both"/>
        <w:rPr>
          <w:rFonts w:ascii="Calibri" w:hAnsi="Calibri" w:cs="Calibri"/>
        </w:rPr>
      </w:pPr>
    </w:p>
    <w:p w14:paraId="2D2EC616" w14:textId="77777777" w:rsidR="00F77294" w:rsidRDefault="00F77294" w:rsidP="00F7729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Systemem gospodarowania odpadami objęte zostały też niżej wymienione frakcje odpadów, które w zamian za uiszczoną opłatę za gospodarowanie odpadami komunalnymi mieszkańcy nieruchomości zamieszkałych mogli bezpłatnie dostarczyć do </w:t>
      </w:r>
      <w:r w:rsidR="001758B5">
        <w:rPr>
          <w:rFonts w:ascii="Calibri" w:hAnsi="Calibri" w:cs="Calibri"/>
        </w:rPr>
        <w:t>specjalnie utworzonych</w:t>
      </w:r>
      <w:r>
        <w:rPr>
          <w:rFonts w:ascii="Calibri" w:hAnsi="Calibri" w:cs="Calibri"/>
        </w:rPr>
        <w:t xml:space="preserve"> </w:t>
      </w:r>
      <w:r w:rsidR="003D20FD">
        <w:rPr>
          <w:rFonts w:ascii="Calibri" w:hAnsi="Calibri" w:cs="Calibri"/>
        </w:rPr>
        <w:t xml:space="preserve">przez Gminę </w:t>
      </w:r>
      <w:r>
        <w:rPr>
          <w:rFonts w:ascii="Calibri" w:hAnsi="Calibri" w:cs="Calibri"/>
        </w:rPr>
        <w:t>punktów. Należały do nich:</w:t>
      </w:r>
    </w:p>
    <w:p w14:paraId="76721600" w14:textId="77777777" w:rsidR="00BC7C1F" w:rsidRDefault="00BC7C1F" w:rsidP="00F77294">
      <w:pPr>
        <w:spacing w:line="276" w:lineRule="auto"/>
        <w:jc w:val="both"/>
        <w:rPr>
          <w:rFonts w:ascii="Calibri" w:hAnsi="Calibri" w:cs="Calibri"/>
        </w:rPr>
      </w:pPr>
    </w:p>
    <w:p w14:paraId="11C3004E" w14:textId="77777777" w:rsidR="00F77294" w:rsidRPr="00FA0F2B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zużyt</w:t>
      </w:r>
      <w:r>
        <w:rPr>
          <w:rFonts w:ascii="Calibri" w:hAnsi="Calibri" w:cs="Calibri"/>
          <w:szCs w:val="24"/>
        </w:rPr>
        <w:t>y sprzęt</w:t>
      </w:r>
      <w:r w:rsidRPr="00FA0F2B">
        <w:rPr>
          <w:rFonts w:ascii="Calibri" w:hAnsi="Calibri" w:cs="Calibri"/>
          <w:szCs w:val="24"/>
        </w:rPr>
        <w:t xml:space="preserve"> elektryczn</w:t>
      </w:r>
      <w:r>
        <w:rPr>
          <w:rFonts w:ascii="Calibri" w:hAnsi="Calibri" w:cs="Calibri"/>
          <w:szCs w:val="24"/>
        </w:rPr>
        <w:t>y i elektroniczny,</w:t>
      </w:r>
    </w:p>
    <w:p w14:paraId="00EF5F05" w14:textId="77777777" w:rsidR="00F77294" w:rsidRPr="00956310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odpady </w:t>
      </w:r>
      <w:r w:rsidRPr="00FA0F2B">
        <w:rPr>
          <w:rFonts w:ascii="Calibri" w:hAnsi="Calibri" w:cs="Calibri"/>
          <w:szCs w:val="24"/>
        </w:rPr>
        <w:t>niebezpieczn</w:t>
      </w:r>
      <w:r>
        <w:rPr>
          <w:rFonts w:ascii="Calibri" w:hAnsi="Calibri" w:cs="Calibri"/>
          <w:szCs w:val="24"/>
        </w:rPr>
        <w:t>e, np. resztki farb, lakierów, baterie i akumulatory, zużyte tonery,</w:t>
      </w:r>
    </w:p>
    <w:p w14:paraId="7A1CFC82" w14:textId="77777777" w:rsidR="00F77294" w:rsidRPr="00FA0F2B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odpady poremontowe</w:t>
      </w:r>
      <w:r w:rsidR="003B2654">
        <w:rPr>
          <w:rFonts w:ascii="Calibri" w:hAnsi="Calibri" w:cs="Calibri"/>
          <w:szCs w:val="24"/>
        </w:rPr>
        <w:t>,</w:t>
      </w:r>
    </w:p>
    <w:p w14:paraId="4510022F" w14:textId="77777777" w:rsidR="00F77294" w:rsidRPr="004D33D2" w:rsidRDefault="00F77294" w:rsidP="00F7729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opon</w:t>
      </w:r>
      <w:r>
        <w:rPr>
          <w:rFonts w:ascii="Calibri" w:hAnsi="Calibri" w:cs="Calibri"/>
          <w:szCs w:val="24"/>
        </w:rPr>
        <w:t>y.</w:t>
      </w:r>
    </w:p>
    <w:p w14:paraId="1230AD4D" w14:textId="77777777" w:rsidR="002B0CCD" w:rsidRPr="00FA0F2B" w:rsidRDefault="002B0CCD" w:rsidP="0070104F">
      <w:pPr>
        <w:spacing w:line="276" w:lineRule="auto"/>
        <w:jc w:val="both"/>
        <w:rPr>
          <w:rFonts w:ascii="Calibri" w:hAnsi="Calibri" w:cs="Calibri"/>
        </w:rPr>
      </w:pPr>
    </w:p>
    <w:p w14:paraId="70752FD9" w14:textId="77777777" w:rsidR="00FA0F2B" w:rsidRPr="00F43E73" w:rsidRDefault="00FA0F2B" w:rsidP="00F43E73">
      <w:pPr>
        <w:pStyle w:val="Akapitzlist1"/>
        <w:ind w:left="0"/>
        <w:jc w:val="both"/>
        <w:rPr>
          <w:rFonts w:ascii="Calibri" w:hAnsi="Calibri" w:cs="Calibri"/>
        </w:rPr>
      </w:pPr>
      <w:r w:rsidRPr="00F43E73">
        <w:rPr>
          <w:rFonts w:ascii="Calibri" w:hAnsi="Calibri" w:cs="Calibri"/>
        </w:rPr>
        <w:t xml:space="preserve">W zapisach prawa miejscowego określono minimalną częstotliwość odbioru poszczególnych frakcji odpadów (tabela poniżej). Częstotliwość </w:t>
      </w:r>
      <w:r w:rsidR="00021B4A" w:rsidRPr="00F43E73">
        <w:rPr>
          <w:rFonts w:ascii="Calibri" w:hAnsi="Calibri" w:cs="Calibri"/>
        </w:rPr>
        <w:t xml:space="preserve">ta </w:t>
      </w:r>
      <w:r w:rsidRPr="00F43E73">
        <w:rPr>
          <w:rFonts w:ascii="Calibri" w:hAnsi="Calibri" w:cs="Calibri"/>
        </w:rPr>
        <w:t>dostosowana była do strumienia występujących odpadów.</w:t>
      </w:r>
    </w:p>
    <w:p w14:paraId="5AB97F9B" w14:textId="77777777" w:rsidR="00FA0F2B" w:rsidRDefault="00FA0F2B">
      <w:pPr>
        <w:spacing w:line="276" w:lineRule="auto"/>
        <w:jc w:val="both"/>
      </w:pPr>
    </w:p>
    <w:tbl>
      <w:tblPr>
        <w:tblW w:w="9435" w:type="dxa"/>
        <w:jc w:val="center"/>
        <w:tblLayout w:type="fixed"/>
        <w:tblLook w:val="0000" w:firstRow="0" w:lastRow="0" w:firstColumn="0" w:lastColumn="0" w:noHBand="0" w:noVBand="0"/>
      </w:tblPr>
      <w:tblGrid>
        <w:gridCol w:w="3401"/>
        <w:gridCol w:w="3058"/>
        <w:gridCol w:w="2976"/>
      </w:tblGrid>
      <w:tr w:rsidR="00FA0F2B" w14:paraId="11178391" w14:textId="77777777" w:rsidTr="0052715E">
        <w:trPr>
          <w:trHeight w:val="397"/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9614D2E" w14:textId="77777777" w:rsidR="00FA0F2B" w:rsidRPr="003E7769" w:rsidRDefault="00FA0F2B">
            <w:pPr>
              <w:jc w:val="center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b/>
                <w:sz w:val="18"/>
                <w:szCs w:val="18"/>
              </w:rPr>
              <w:t>Rodzaj odpadów</w:t>
            </w:r>
          </w:p>
        </w:tc>
        <w:tc>
          <w:tcPr>
            <w:tcW w:w="60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44DA9874" w14:textId="77777777" w:rsidR="00FA0F2B" w:rsidRPr="003E7769" w:rsidRDefault="00FA0F2B">
            <w:pPr>
              <w:jc w:val="center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b/>
                <w:sz w:val="18"/>
                <w:szCs w:val="18"/>
              </w:rPr>
              <w:t>Częstotliwość</w:t>
            </w:r>
            <w:r w:rsidR="004C15A8">
              <w:rPr>
                <w:rFonts w:ascii="Calibri" w:hAnsi="Calibri" w:cs="Calibri"/>
                <w:b/>
                <w:sz w:val="18"/>
                <w:szCs w:val="18"/>
              </w:rPr>
              <w:t xml:space="preserve"> odbioru</w:t>
            </w:r>
          </w:p>
        </w:tc>
      </w:tr>
      <w:tr w:rsidR="0052715E" w14:paraId="4BEF04EA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4E1F1AF5" w14:textId="77777777" w:rsidR="0052715E" w:rsidRPr="003E7769" w:rsidRDefault="0052715E">
            <w:pPr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b/>
                <w:sz w:val="18"/>
                <w:szCs w:val="18"/>
              </w:rPr>
              <w:t>Zmieszane</w:t>
            </w:r>
          </w:p>
        </w:tc>
        <w:tc>
          <w:tcPr>
            <w:tcW w:w="3058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EEEEEE"/>
            <w:vAlign w:val="center"/>
          </w:tcPr>
          <w:p w14:paraId="1A59F535" w14:textId="77777777" w:rsidR="0052715E" w:rsidRPr="003E7769" w:rsidRDefault="0052715E">
            <w:pPr>
              <w:ind w:left="113" w:right="113" w:hanging="578"/>
              <w:jc w:val="center"/>
              <w:rPr>
                <w:rFonts w:ascii="Calibri" w:hAnsi="Calibri" w:cs="Calibri"/>
              </w:rPr>
            </w:pPr>
            <w:r w:rsidRPr="003E7769">
              <w:rPr>
                <w:rFonts w:ascii="Calibri" w:eastAsia="Liberation Serif" w:hAnsi="Calibri" w:cs="Calibri"/>
                <w:sz w:val="18"/>
                <w:szCs w:val="18"/>
              </w:rPr>
              <w:t xml:space="preserve">           </w:t>
            </w:r>
            <w:r w:rsidRPr="003E7769">
              <w:rPr>
                <w:rFonts w:ascii="Calibri" w:hAnsi="Calibri" w:cs="Calibri"/>
                <w:sz w:val="18"/>
                <w:szCs w:val="18"/>
              </w:rPr>
              <w:t>Zgodnie z harmonogramem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0820C1AE" w14:textId="77777777" w:rsidR="0052715E" w:rsidRPr="003E7769" w:rsidRDefault="0052715E" w:rsidP="00AB4981">
            <w:pPr>
              <w:pStyle w:val="Akapitzlist1"/>
              <w:numPr>
                <w:ilvl w:val="0"/>
                <w:numId w:val="5"/>
              </w:numPr>
              <w:spacing w:before="40" w:after="0" w:line="240" w:lineRule="auto"/>
              <w:ind w:left="414" w:hanging="357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>nieruchomości zabudowane budynkami jednorodzinnymi – nie mniej niż 1 raz na 2 tygodnie</w:t>
            </w:r>
          </w:p>
          <w:p w14:paraId="6BB2F85D" w14:textId="77777777" w:rsidR="0052715E" w:rsidRPr="0086417C" w:rsidRDefault="0052715E" w:rsidP="004031AB">
            <w:pPr>
              <w:pStyle w:val="Akapitzlist1"/>
              <w:numPr>
                <w:ilvl w:val="0"/>
                <w:numId w:val="5"/>
              </w:numPr>
              <w:spacing w:before="40" w:after="0" w:line="240" w:lineRule="auto"/>
              <w:ind w:left="414" w:hanging="357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>nieruchomości zabudowane budynkami wi</w:t>
            </w:r>
            <w:r w:rsidR="00AE2EE6">
              <w:rPr>
                <w:rFonts w:ascii="Calibri" w:hAnsi="Calibri" w:cs="Calibri"/>
                <w:sz w:val="18"/>
                <w:szCs w:val="18"/>
              </w:rPr>
              <w:t>elolokalowym</w:t>
            </w:r>
            <w:r w:rsidRPr="003E7769">
              <w:rPr>
                <w:rFonts w:ascii="Calibri" w:hAnsi="Calibri" w:cs="Calibri"/>
                <w:sz w:val="18"/>
                <w:szCs w:val="18"/>
              </w:rPr>
              <w:t xml:space="preserve">i – nie mniej niż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2 razy na tydzień </w:t>
            </w:r>
          </w:p>
        </w:tc>
      </w:tr>
      <w:tr w:rsidR="0052715E" w14:paraId="65963890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B9C6C09" w14:textId="77777777" w:rsidR="0052715E" w:rsidRPr="003E7769" w:rsidRDefault="0052715E">
            <w:pPr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b/>
                <w:sz w:val="18"/>
                <w:szCs w:val="18"/>
              </w:rPr>
              <w:t>Odpady selektywnie zebrane</w:t>
            </w:r>
            <w:r w:rsidRPr="003E77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641D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2AE965BE" w14:textId="77777777" w:rsidR="00DE641D" w:rsidRDefault="00DE641D" w:rsidP="00D464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makulatura</w:t>
            </w:r>
          </w:p>
          <w:p w14:paraId="56F10702" w14:textId="77777777" w:rsidR="00DE641D" w:rsidRDefault="00DE641D" w:rsidP="00D464C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 szkło</w:t>
            </w:r>
          </w:p>
          <w:p w14:paraId="77A6C186" w14:textId="77777777" w:rsidR="0052715E" w:rsidRPr="00DE641D" w:rsidRDefault="00DE641D" w:rsidP="00D464C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="0052715E" w:rsidRPr="00DE641D">
              <w:rPr>
                <w:rFonts w:ascii="Calibri" w:hAnsi="Calibri" w:cs="Calibri"/>
                <w:b/>
                <w:sz w:val="18"/>
                <w:szCs w:val="18"/>
              </w:rPr>
              <w:t xml:space="preserve"> tworzywa sztuczne, metale i odpady wielomateriałowe</w:t>
            </w:r>
          </w:p>
        </w:tc>
        <w:tc>
          <w:tcPr>
            <w:tcW w:w="3058" w:type="dxa"/>
            <w:vMerge/>
            <w:tcBorders>
              <w:left w:val="single" w:sz="4" w:space="0" w:color="FFFFFF"/>
            </w:tcBorders>
            <w:shd w:val="clear" w:color="auto" w:fill="EEEEEE"/>
            <w:vAlign w:val="center"/>
          </w:tcPr>
          <w:p w14:paraId="535B1DCD" w14:textId="77777777" w:rsidR="0052715E" w:rsidRPr="003E7769" w:rsidRDefault="0052715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69931F81" w14:textId="77777777" w:rsidR="0052715E" w:rsidRPr="003E7769" w:rsidRDefault="0052715E" w:rsidP="00AB4981">
            <w:pPr>
              <w:pStyle w:val="Akapitzlist1"/>
              <w:numPr>
                <w:ilvl w:val="0"/>
                <w:numId w:val="6"/>
              </w:numPr>
              <w:spacing w:before="40" w:after="0" w:line="240" w:lineRule="auto"/>
              <w:ind w:left="414" w:hanging="357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>nieruchomości zabudowane budynkami jednorodzinnymi – nie mniej niż 1 raz na miesiąc</w:t>
            </w:r>
          </w:p>
          <w:p w14:paraId="4C2C967E" w14:textId="77777777" w:rsidR="0052715E" w:rsidRPr="003E7769" w:rsidRDefault="0052715E" w:rsidP="004F5442">
            <w:pPr>
              <w:pStyle w:val="Akapitzlist1"/>
              <w:numPr>
                <w:ilvl w:val="0"/>
                <w:numId w:val="6"/>
              </w:numPr>
              <w:spacing w:before="40" w:after="0" w:line="240" w:lineRule="auto"/>
              <w:ind w:left="414" w:hanging="357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>nieruchomości zabudowane budynkami wielo</w:t>
            </w:r>
            <w:r w:rsidR="00AE2EE6">
              <w:rPr>
                <w:rFonts w:ascii="Calibri" w:hAnsi="Calibri" w:cs="Calibri"/>
                <w:sz w:val="18"/>
                <w:szCs w:val="18"/>
              </w:rPr>
              <w:t>lokalowymi</w:t>
            </w:r>
            <w:r w:rsidRPr="003E7769">
              <w:rPr>
                <w:rFonts w:ascii="Calibri" w:hAnsi="Calibri" w:cs="Calibri"/>
                <w:sz w:val="18"/>
                <w:szCs w:val="18"/>
              </w:rPr>
              <w:t xml:space="preserve"> – nie mniej </w:t>
            </w:r>
            <w:r w:rsidRPr="0086417C">
              <w:rPr>
                <w:rFonts w:ascii="Calibri" w:hAnsi="Calibri" w:cs="Calibri"/>
                <w:sz w:val="18"/>
                <w:szCs w:val="18"/>
              </w:rPr>
              <w:t xml:space="preserve">j niż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 raz na tydzień </w:t>
            </w:r>
          </w:p>
        </w:tc>
      </w:tr>
      <w:tr w:rsidR="00DE641D" w14:paraId="4BDCEEA9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4F04CF84" w14:textId="77777777" w:rsidR="00DE641D" w:rsidRDefault="00DE641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Odpady zielone</w:t>
            </w:r>
          </w:p>
        </w:tc>
        <w:tc>
          <w:tcPr>
            <w:tcW w:w="305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699E7AE" w14:textId="77777777" w:rsidR="00DE641D" w:rsidRPr="003E7769" w:rsidRDefault="00DE641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959A0D4" w14:textId="77777777" w:rsidR="00283878" w:rsidRPr="003E7769" w:rsidRDefault="00283878" w:rsidP="00AB4981">
            <w:pPr>
              <w:pStyle w:val="Akapitzlist1"/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>nieruchomości zabudowane budynkami jednorodzinnymi – nie mniej niż 1 raz na miesiąc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okresie ich powstawania, tj. </w:t>
            </w:r>
            <w:r w:rsidR="00385B4E">
              <w:rPr>
                <w:rFonts w:ascii="Calibri" w:hAnsi="Calibri" w:cs="Calibri"/>
                <w:sz w:val="18"/>
                <w:szCs w:val="18"/>
              </w:rPr>
              <w:t xml:space="preserve">w styczniu oraz </w:t>
            </w:r>
            <w:r>
              <w:rPr>
                <w:rFonts w:ascii="Calibri" w:hAnsi="Calibri" w:cs="Calibri"/>
                <w:sz w:val="18"/>
                <w:szCs w:val="18"/>
              </w:rPr>
              <w:t>od 1 kwietnia do 30 listopada</w:t>
            </w:r>
          </w:p>
          <w:p w14:paraId="5E7BBBB5" w14:textId="77777777" w:rsidR="00DE641D" w:rsidRPr="00BC7C1F" w:rsidRDefault="00283878" w:rsidP="00AB4981">
            <w:pPr>
              <w:pStyle w:val="Akapitzlist1"/>
              <w:numPr>
                <w:ilvl w:val="0"/>
                <w:numId w:val="13"/>
              </w:numPr>
              <w:spacing w:before="40" w:after="0" w:line="240" w:lineRule="auto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 xml:space="preserve">nieruchomości zabudowane budynkami </w:t>
            </w:r>
            <w:r>
              <w:rPr>
                <w:rFonts w:ascii="Calibri" w:hAnsi="Calibri" w:cs="Calibri"/>
                <w:sz w:val="18"/>
                <w:szCs w:val="18"/>
              </w:rPr>
              <w:t>wielolokalowymi</w:t>
            </w:r>
            <w:r w:rsidRPr="003E7769">
              <w:rPr>
                <w:rFonts w:ascii="Calibri" w:hAnsi="Calibri" w:cs="Calibri"/>
                <w:sz w:val="18"/>
                <w:szCs w:val="18"/>
              </w:rPr>
              <w:t xml:space="preserve"> – nie mniej niż 1 raz 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5B4E">
              <w:rPr>
                <w:rFonts w:ascii="Calibri" w:hAnsi="Calibri" w:cs="Calibri"/>
                <w:sz w:val="18"/>
                <w:szCs w:val="18"/>
              </w:rPr>
              <w:t>tydzień w okresie ich powstawania, tj. w styczniu oraz od 1 kwietnia do 30 listopada</w:t>
            </w:r>
          </w:p>
        </w:tc>
      </w:tr>
      <w:tr w:rsidR="009D31BE" w14:paraId="47E6E8ED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5BCB66A" w14:textId="77777777" w:rsidR="009D31BE" w:rsidRDefault="009D31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Odpady  BIO</w:t>
            </w:r>
            <w:r w:rsidR="006F6EE2">
              <w:rPr>
                <w:rFonts w:ascii="Calibri" w:hAnsi="Calibri" w:cs="Calibri"/>
                <w:b/>
                <w:sz w:val="18"/>
                <w:szCs w:val="18"/>
              </w:rPr>
              <w:t xml:space="preserve"> (kuchenne)</w:t>
            </w:r>
          </w:p>
        </w:tc>
        <w:tc>
          <w:tcPr>
            <w:tcW w:w="305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63AEE55C" w14:textId="77777777" w:rsidR="009D31BE" w:rsidRPr="003E7769" w:rsidRDefault="009D31B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47A1E725" w14:textId="77777777" w:rsidR="009D31BE" w:rsidRPr="003E7769" w:rsidRDefault="009D31BE" w:rsidP="00AB4981">
            <w:pPr>
              <w:pStyle w:val="Akapitzlist1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 xml:space="preserve">nieruchomości zabudowane budynkami jednorodzinnymi – nie mniej niż 1 raz na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tydzień </w:t>
            </w:r>
            <w:r w:rsidR="00AB4981">
              <w:rPr>
                <w:rFonts w:ascii="Calibri" w:hAnsi="Calibri" w:cs="Calibri"/>
                <w:sz w:val="18"/>
                <w:szCs w:val="18"/>
              </w:rPr>
              <w:t xml:space="preserve">w okresie od 15 maja </w:t>
            </w:r>
            <w:r>
              <w:rPr>
                <w:rFonts w:ascii="Calibri" w:hAnsi="Calibri" w:cs="Calibri"/>
                <w:sz w:val="18"/>
                <w:szCs w:val="18"/>
              </w:rPr>
              <w:t>do</w:t>
            </w:r>
            <w:r w:rsidR="00E37F1D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E37F1D">
              <w:rPr>
                <w:rFonts w:ascii="Calibri" w:hAnsi="Calibri" w:cs="Calibri"/>
                <w:sz w:val="18"/>
                <w:szCs w:val="18"/>
              </w:rPr>
              <w:t xml:space="preserve"> wr</w:t>
            </w:r>
            <w:r>
              <w:rPr>
                <w:rFonts w:ascii="Calibri" w:hAnsi="Calibri" w:cs="Calibri"/>
                <w:sz w:val="18"/>
                <w:szCs w:val="18"/>
              </w:rPr>
              <w:t>ześnia, a w pozostałym okresie 1 raz na dwa tygodnie</w:t>
            </w:r>
          </w:p>
          <w:p w14:paraId="292D3F6C" w14:textId="77777777" w:rsidR="009D31BE" w:rsidRPr="003E7769" w:rsidRDefault="009D31BE" w:rsidP="00AB4981">
            <w:pPr>
              <w:pStyle w:val="Akapitzlist1"/>
              <w:numPr>
                <w:ilvl w:val="0"/>
                <w:numId w:val="14"/>
              </w:numPr>
              <w:spacing w:before="40"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nieruchomości zabudowane budynkami </w:t>
            </w:r>
            <w:r>
              <w:rPr>
                <w:rFonts w:ascii="Calibri" w:hAnsi="Calibri" w:cs="Calibri"/>
                <w:sz w:val="18"/>
                <w:szCs w:val="18"/>
              </w:rPr>
              <w:t>wielolokalowymi</w:t>
            </w:r>
            <w:r w:rsidRPr="003E7769">
              <w:rPr>
                <w:rFonts w:ascii="Calibri" w:hAnsi="Calibri" w:cs="Calibri"/>
                <w:sz w:val="18"/>
                <w:szCs w:val="18"/>
              </w:rPr>
              <w:t xml:space="preserve"> – nie mniej niż 1 raz 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tydzień</w:t>
            </w:r>
          </w:p>
        </w:tc>
      </w:tr>
      <w:tr w:rsidR="0052715E" w14:paraId="6C5EB8AC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082AC03" w14:textId="77777777" w:rsidR="0052715E" w:rsidRPr="003E7769" w:rsidRDefault="0052715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Popioły</w:t>
            </w:r>
            <w:r w:rsidR="003B2654">
              <w:rPr>
                <w:rFonts w:ascii="Calibri" w:hAnsi="Calibri" w:cs="Calibri"/>
                <w:b/>
                <w:sz w:val="18"/>
                <w:szCs w:val="18"/>
              </w:rPr>
              <w:t xml:space="preserve"> z palenisk domowych</w:t>
            </w:r>
          </w:p>
        </w:tc>
        <w:tc>
          <w:tcPr>
            <w:tcW w:w="305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00D8F63" w14:textId="77777777" w:rsidR="0052715E" w:rsidRPr="003E7769" w:rsidRDefault="0052715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13428776" w14:textId="77777777" w:rsidR="0052715E" w:rsidRPr="003E7769" w:rsidRDefault="0052715E" w:rsidP="00AB4981">
            <w:pPr>
              <w:pStyle w:val="Akapitzlist1"/>
              <w:numPr>
                <w:ilvl w:val="0"/>
                <w:numId w:val="15"/>
              </w:numPr>
              <w:spacing w:before="40" w:after="0" w:line="240" w:lineRule="auto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>nieruchomości zabudowane budynkami jednorodzinnymi – nie mniej niż 1 raz na miesiąc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okresie grzewczym, tj. od 1 października do 31 maja</w:t>
            </w:r>
          </w:p>
          <w:p w14:paraId="7A536536" w14:textId="77777777" w:rsidR="0052715E" w:rsidRPr="004C2621" w:rsidRDefault="003D4660" w:rsidP="00AB4981">
            <w:pPr>
              <w:pStyle w:val="Akapitzlist1"/>
              <w:numPr>
                <w:ilvl w:val="0"/>
                <w:numId w:val="15"/>
              </w:numPr>
              <w:spacing w:before="40" w:after="0" w:line="240" w:lineRule="auto"/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 xml:space="preserve">nieruchomości zabudowane budynkami </w:t>
            </w:r>
            <w:r>
              <w:rPr>
                <w:rFonts w:ascii="Calibri" w:hAnsi="Calibri" w:cs="Calibri"/>
                <w:sz w:val="18"/>
                <w:szCs w:val="18"/>
              </w:rPr>
              <w:t>wielolokalowymi</w:t>
            </w:r>
            <w:r w:rsidRPr="003E7769">
              <w:rPr>
                <w:rFonts w:ascii="Calibri" w:hAnsi="Calibri" w:cs="Calibri"/>
                <w:sz w:val="18"/>
                <w:szCs w:val="18"/>
              </w:rPr>
              <w:t xml:space="preserve"> – nie mniej niż 1 raz na</w:t>
            </w:r>
            <w:r w:rsidR="00187A20">
              <w:rPr>
                <w:rFonts w:ascii="Calibri" w:hAnsi="Calibri" w:cs="Calibri"/>
                <w:sz w:val="18"/>
                <w:szCs w:val="18"/>
              </w:rPr>
              <w:t xml:space="preserve"> tydzień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okresie grzewczym, tj. od 1 października do 31 maja</w:t>
            </w:r>
          </w:p>
        </w:tc>
      </w:tr>
      <w:tr w:rsidR="00FA0F2B" w14:paraId="31D98C78" w14:textId="77777777" w:rsidTr="0052715E">
        <w:trPr>
          <w:jc w:val="center"/>
        </w:trPr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8DF7DDF" w14:textId="5A91CA23" w:rsidR="00FA0F2B" w:rsidRPr="003E7769" w:rsidRDefault="00BD6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="00FA0F2B" w:rsidRPr="003E7769">
              <w:rPr>
                <w:rFonts w:ascii="Calibri" w:hAnsi="Calibri" w:cs="Calibri"/>
                <w:b/>
                <w:sz w:val="18"/>
                <w:szCs w:val="18"/>
              </w:rPr>
              <w:t xml:space="preserve">dpady wielkogabarytowe </w:t>
            </w:r>
          </w:p>
          <w:p w14:paraId="00EC9055" w14:textId="77777777" w:rsidR="00FA0F2B" w:rsidRPr="003E7769" w:rsidRDefault="00FA0F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EEEEE"/>
            <w:vAlign w:val="center"/>
          </w:tcPr>
          <w:p w14:paraId="0E69C8D3" w14:textId="77777777" w:rsidR="00FA0F2B" w:rsidRPr="006259E0" w:rsidRDefault="006259E0" w:rsidP="006259E0">
            <w:pPr>
              <w:ind w:left="113" w:right="113" w:hanging="57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            Po wc</w:t>
            </w:r>
            <w:r w:rsidRPr="006259E0">
              <w:rPr>
                <w:rFonts w:ascii="Calibri" w:hAnsi="Calibri" w:cs="Calibri"/>
                <w:sz w:val="18"/>
                <w:szCs w:val="18"/>
              </w:rPr>
              <w:t>ześniejszym zgłoszeniu firmie odbierające odpady adresu posesji</w:t>
            </w:r>
            <w:r w:rsidR="00EE2783">
              <w:rPr>
                <w:rFonts w:ascii="Calibri" w:hAnsi="Calibri" w:cs="Calibri"/>
                <w:sz w:val="18"/>
                <w:szCs w:val="18"/>
              </w:rPr>
              <w:t>, z której ma nastąpić odbiór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0B4A061F" w14:textId="77777777" w:rsidR="00FA0F2B" w:rsidRPr="003E7769" w:rsidRDefault="00FA0F2B" w:rsidP="00AB4981">
            <w:pPr>
              <w:jc w:val="both"/>
              <w:rPr>
                <w:rFonts w:ascii="Calibri" w:hAnsi="Calibri" w:cs="Calibri"/>
              </w:rPr>
            </w:pPr>
            <w:r w:rsidRPr="003E7769">
              <w:rPr>
                <w:rFonts w:ascii="Calibri" w:hAnsi="Calibri" w:cs="Calibri"/>
                <w:sz w:val="18"/>
                <w:szCs w:val="18"/>
              </w:rPr>
              <w:t xml:space="preserve">2 razy w roku </w:t>
            </w:r>
            <w:r w:rsidR="00B00C25" w:rsidRPr="003E7769">
              <w:rPr>
                <w:rFonts w:ascii="Calibri" w:hAnsi="Calibri" w:cs="Calibri"/>
                <w:sz w:val="18"/>
                <w:szCs w:val="18"/>
              </w:rPr>
              <w:t>– „wystawki”</w:t>
            </w:r>
            <w:r w:rsidR="00644374">
              <w:rPr>
                <w:rFonts w:ascii="Calibri" w:hAnsi="Calibri" w:cs="Calibri"/>
                <w:sz w:val="18"/>
                <w:szCs w:val="18"/>
              </w:rPr>
              <w:t xml:space="preserve"> (wiosna i jesień)</w:t>
            </w:r>
          </w:p>
        </w:tc>
      </w:tr>
    </w:tbl>
    <w:p w14:paraId="01EEB871" w14:textId="77777777" w:rsidR="00FA0F2B" w:rsidRPr="00FA0F2B" w:rsidRDefault="00FA0F2B">
      <w:pPr>
        <w:pStyle w:val="Legenda3"/>
        <w:keepNext/>
        <w:rPr>
          <w:rFonts w:ascii="Calibri" w:hAnsi="Calibri" w:cs="Calibri"/>
        </w:rPr>
      </w:pPr>
      <w:r w:rsidRPr="00FA0F2B">
        <w:rPr>
          <w:rFonts w:ascii="Calibri" w:hAnsi="Calibri" w:cs="Calibri"/>
          <w:i/>
          <w:color w:val="000000"/>
          <w:sz w:val="20"/>
          <w:szCs w:val="20"/>
        </w:rPr>
        <w:t>Tabela</w:t>
      </w:r>
      <w:r w:rsidRPr="00FA0F2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0104F">
        <w:rPr>
          <w:rStyle w:val="Wyrnieniedelikatne1"/>
          <w:color w:val="000000"/>
          <w:szCs w:val="20"/>
        </w:rPr>
        <w:t>2</w:t>
      </w:r>
      <w:r w:rsidR="003E7769" w:rsidRPr="00FA0F2B">
        <w:rPr>
          <w:rStyle w:val="Wyrnieniedelikatne1"/>
          <w:color w:val="000000"/>
          <w:szCs w:val="20"/>
        </w:rPr>
        <w:t xml:space="preserve">. </w:t>
      </w:r>
      <w:r w:rsidRPr="00FA0F2B">
        <w:rPr>
          <w:rStyle w:val="Wyrnieniedelikatne1"/>
          <w:color w:val="000000"/>
          <w:szCs w:val="20"/>
        </w:rPr>
        <w:t xml:space="preserve"> Minimalna częstotliwość odbioru odpadów komunalnych z terenu nieruchomości zamieszkałych </w:t>
      </w:r>
      <w:r w:rsidRPr="00FA0F2B">
        <w:rPr>
          <w:rStyle w:val="Wyrnieniedelikatne1"/>
          <w:color w:val="000000"/>
          <w:szCs w:val="20"/>
        </w:rPr>
        <w:tab/>
        <w:t>- sporządzona na podstawie obowiązujących Uchwał Rady Gminy Wejherowo</w:t>
      </w:r>
      <w:r w:rsidR="00E13122" w:rsidRPr="00FA0F2B">
        <w:rPr>
          <w:rStyle w:val="Wyrnieniedelikatne1"/>
          <w:color w:val="000000"/>
          <w:szCs w:val="20"/>
        </w:rPr>
        <w:t>.</w:t>
      </w:r>
    </w:p>
    <w:p w14:paraId="3E2684E8" w14:textId="77777777" w:rsidR="00FA0F2B" w:rsidRDefault="00FA0F2B">
      <w:pPr>
        <w:spacing w:line="276" w:lineRule="auto"/>
        <w:jc w:val="both"/>
        <w:rPr>
          <w:rFonts w:ascii="Liberation Serif" w:hAnsi="Liberation Serif" w:cs="Liberation Serif"/>
        </w:rPr>
      </w:pPr>
    </w:p>
    <w:p w14:paraId="66C57CCE" w14:textId="77777777" w:rsidR="00FA0F2B" w:rsidRPr="00382492" w:rsidRDefault="00FA0F2B" w:rsidP="006259E0">
      <w:pPr>
        <w:pStyle w:val="Default"/>
        <w:spacing w:line="276" w:lineRule="auto"/>
        <w:jc w:val="both"/>
      </w:pPr>
      <w:r w:rsidRPr="00382492">
        <w:t>Gmina miała obowiązek wyposażenia nieruchomości zamieszkałych w pojemniki/worki na odpady zbierane selektywnie (makulaturę, szkło, tworzywa sztuczne, metale i opakowania wielomateriałowe, popioły oraz odpady zielone</w:t>
      </w:r>
      <w:r w:rsidR="00A155BC" w:rsidRPr="00382492">
        <w:t xml:space="preserve"> i BIO</w:t>
      </w:r>
      <w:r w:rsidRPr="00382492">
        <w:t xml:space="preserve">). </w:t>
      </w:r>
      <w:r w:rsidR="0022558F" w:rsidRPr="00382492">
        <w:t>Nadto</w:t>
      </w:r>
      <w:r w:rsidR="00382492" w:rsidRPr="00382492">
        <w:t>, każdemu gospodarstwu domowemu dostarczono roczny pakiet 150 szt</w:t>
      </w:r>
      <w:r w:rsidR="005E57CF">
        <w:t>. biodegradowalnych woreczków o </w:t>
      </w:r>
      <w:r w:rsidR="00382492" w:rsidRPr="00382492">
        <w:t>pojemności 8-10l. Woreczki</w:t>
      </w:r>
      <w:r w:rsidR="00783909">
        <w:t xml:space="preserve"> te, </w:t>
      </w:r>
      <w:r w:rsidR="00382492" w:rsidRPr="00382492">
        <w:t xml:space="preserve"> po ich napełnieniu powinny być kierowane do dużego worka lub pojemnika na odpady BIO</w:t>
      </w:r>
      <w:r w:rsidR="00382492">
        <w:t>.</w:t>
      </w:r>
    </w:p>
    <w:p w14:paraId="4151CCB1" w14:textId="77777777" w:rsidR="00FA0F2B" w:rsidRPr="00FA0F2B" w:rsidRDefault="00FA0F2B" w:rsidP="006259E0">
      <w:pPr>
        <w:spacing w:line="276" w:lineRule="auto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</w:rPr>
        <w:t>W przypadku odpadów zmieszanych właściciele ni</w:t>
      </w:r>
      <w:r w:rsidR="005E57CF">
        <w:rPr>
          <w:rFonts w:ascii="Calibri" w:hAnsi="Calibri" w:cs="Calibri"/>
        </w:rPr>
        <w:t>eruchomości byli zobowiązani do </w:t>
      </w:r>
      <w:r w:rsidRPr="00FA0F2B">
        <w:rPr>
          <w:rFonts w:ascii="Calibri" w:hAnsi="Calibri" w:cs="Calibri"/>
        </w:rPr>
        <w:t xml:space="preserve">zapewnienia odpowiednich pojemników na swój koszt. </w:t>
      </w:r>
    </w:p>
    <w:p w14:paraId="7A2684AE" w14:textId="77777777" w:rsidR="00FA0F2B" w:rsidRPr="00FA0F2B" w:rsidRDefault="00FA0F2B" w:rsidP="00E62599">
      <w:pPr>
        <w:spacing w:line="276" w:lineRule="auto"/>
        <w:ind w:firstLine="408"/>
        <w:jc w:val="both"/>
        <w:rPr>
          <w:rFonts w:ascii="Calibri" w:hAnsi="Calibri" w:cs="Calibri"/>
          <w:szCs w:val="24"/>
        </w:rPr>
      </w:pPr>
      <w:r w:rsidRPr="00FA0F2B">
        <w:rPr>
          <w:rFonts w:ascii="Calibri" w:hAnsi="Calibri" w:cs="Calibri"/>
          <w:szCs w:val="24"/>
        </w:rPr>
        <w:t>Odpady zbierane selektywnie powinny być gromadzone w pojemnikach</w:t>
      </w:r>
      <w:r w:rsidR="00983C82" w:rsidRPr="00FA0F2B">
        <w:rPr>
          <w:rFonts w:ascii="Calibri" w:hAnsi="Calibri" w:cs="Calibri"/>
          <w:szCs w:val="24"/>
        </w:rPr>
        <w:t xml:space="preserve"> lub </w:t>
      </w:r>
      <w:r w:rsidRPr="00FA0F2B">
        <w:rPr>
          <w:rFonts w:ascii="Calibri" w:hAnsi="Calibri" w:cs="Calibri"/>
          <w:szCs w:val="24"/>
        </w:rPr>
        <w:t>specjalnie przystosowanych workach, ograniczających możliwość</w:t>
      </w:r>
      <w:r w:rsidR="005E57CF">
        <w:rPr>
          <w:rFonts w:ascii="Calibri" w:hAnsi="Calibri" w:cs="Calibri"/>
          <w:szCs w:val="24"/>
        </w:rPr>
        <w:t xml:space="preserve"> ich rozerwania. </w:t>
      </w:r>
      <w:r w:rsidRPr="00FA0F2B">
        <w:rPr>
          <w:rFonts w:ascii="Calibri" w:hAnsi="Calibri" w:cs="Calibri"/>
          <w:szCs w:val="24"/>
        </w:rPr>
        <w:t>Kolorystyka pojemników/worków była następująca:</w:t>
      </w:r>
    </w:p>
    <w:p w14:paraId="32BCF402" w14:textId="77777777" w:rsidR="00021B4A" w:rsidRPr="00FA0F2B" w:rsidRDefault="00021B4A">
      <w:pPr>
        <w:spacing w:line="276" w:lineRule="auto"/>
        <w:jc w:val="both"/>
        <w:rPr>
          <w:rFonts w:ascii="Calibri" w:hAnsi="Calibri" w:cs="Calibri"/>
        </w:rPr>
      </w:pPr>
    </w:p>
    <w:p w14:paraId="15E9C0AE" w14:textId="77777777" w:rsidR="00FA0F2B" w:rsidRPr="00FA0F2B" w:rsidRDefault="00FA0F2B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 xml:space="preserve">makulatura  – kolor </w:t>
      </w:r>
      <w:r w:rsidRPr="002B6EB2">
        <w:rPr>
          <w:rFonts w:ascii="Calibri" w:hAnsi="Calibri" w:cs="Calibri"/>
          <w:b/>
          <w:bCs/>
          <w:color w:val="111111"/>
          <w:szCs w:val="24"/>
          <w:highlight w:val="cyan"/>
        </w:rPr>
        <w:t>niebieski</w:t>
      </w:r>
      <w:r w:rsidRPr="00FA0F2B">
        <w:rPr>
          <w:rFonts w:ascii="Calibri" w:hAnsi="Calibri" w:cs="Calibri"/>
          <w:szCs w:val="24"/>
        </w:rPr>
        <w:t>,</w:t>
      </w:r>
    </w:p>
    <w:p w14:paraId="43917F6B" w14:textId="77777777" w:rsidR="00FA0F2B" w:rsidRPr="00FA0F2B" w:rsidRDefault="00FA0F2B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 xml:space="preserve">szkło – </w:t>
      </w:r>
      <w:r w:rsidRPr="009C37FE">
        <w:rPr>
          <w:rFonts w:ascii="Calibri" w:hAnsi="Calibri" w:cs="Calibri"/>
          <w:szCs w:val="24"/>
          <w:highlight w:val="green"/>
        </w:rPr>
        <w:t>kolor</w:t>
      </w:r>
      <w:r w:rsidR="003B2654" w:rsidRPr="009C37FE">
        <w:rPr>
          <w:rFonts w:ascii="Calibri" w:hAnsi="Calibri" w:cs="Calibri"/>
          <w:szCs w:val="24"/>
          <w:highlight w:val="green"/>
        </w:rPr>
        <w:t xml:space="preserve"> </w:t>
      </w:r>
      <w:r w:rsidRPr="009C37FE">
        <w:rPr>
          <w:rFonts w:ascii="Calibri" w:hAnsi="Calibri" w:cs="Calibri"/>
          <w:szCs w:val="24"/>
          <w:highlight w:val="green"/>
        </w:rPr>
        <w:t xml:space="preserve"> </w:t>
      </w:r>
      <w:r w:rsidRPr="009C37FE">
        <w:rPr>
          <w:rFonts w:ascii="Calibri" w:hAnsi="Calibri" w:cs="Calibri"/>
          <w:b/>
          <w:bCs/>
          <w:color w:val="000000"/>
          <w:szCs w:val="24"/>
          <w:highlight w:val="green"/>
        </w:rPr>
        <w:t>zielony</w:t>
      </w:r>
      <w:r w:rsidRPr="009C37FE">
        <w:rPr>
          <w:rFonts w:ascii="Calibri" w:hAnsi="Calibri" w:cs="Calibri"/>
          <w:szCs w:val="24"/>
          <w:highlight w:val="green"/>
        </w:rPr>
        <w:t>,</w:t>
      </w:r>
    </w:p>
    <w:p w14:paraId="3FD20C27" w14:textId="77777777" w:rsidR="00FA0F2B" w:rsidRPr="00FA0F2B" w:rsidRDefault="00FA0F2B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plastik</w:t>
      </w:r>
      <w:r w:rsidR="003B2654">
        <w:rPr>
          <w:rFonts w:ascii="Calibri" w:hAnsi="Calibri" w:cs="Calibri"/>
          <w:szCs w:val="24"/>
        </w:rPr>
        <w:t xml:space="preserve">, </w:t>
      </w:r>
      <w:r w:rsidRPr="00FA0F2B">
        <w:rPr>
          <w:rFonts w:ascii="Calibri" w:hAnsi="Calibri" w:cs="Calibri"/>
          <w:szCs w:val="24"/>
        </w:rPr>
        <w:t>metale</w:t>
      </w:r>
      <w:r w:rsidR="003B2654">
        <w:rPr>
          <w:rFonts w:ascii="Calibri" w:hAnsi="Calibri" w:cs="Calibri"/>
          <w:szCs w:val="24"/>
        </w:rPr>
        <w:t>, opakowania wielomateriałowe</w:t>
      </w:r>
      <w:r w:rsidRPr="00FA0F2B">
        <w:rPr>
          <w:rFonts w:ascii="Calibri" w:hAnsi="Calibri" w:cs="Calibri"/>
          <w:szCs w:val="24"/>
        </w:rPr>
        <w:t xml:space="preserve"> – kolor</w:t>
      </w:r>
      <w:r w:rsidRPr="00FA0F2B">
        <w:rPr>
          <w:rFonts w:ascii="Calibri" w:hAnsi="Calibri" w:cs="Calibri"/>
          <w:color w:val="000000"/>
          <w:szCs w:val="24"/>
          <w:highlight w:val="yellow"/>
        </w:rPr>
        <w:t xml:space="preserve"> </w:t>
      </w:r>
      <w:r w:rsidRPr="00FA0F2B">
        <w:rPr>
          <w:rFonts w:ascii="Calibri" w:hAnsi="Calibri" w:cs="Calibri"/>
          <w:b/>
          <w:bCs/>
          <w:color w:val="000000"/>
          <w:szCs w:val="24"/>
          <w:highlight w:val="yellow"/>
        </w:rPr>
        <w:t>żółty</w:t>
      </w:r>
      <w:r w:rsidRPr="00FA0F2B">
        <w:rPr>
          <w:rFonts w:ascii="Calibri" w:hAnsi="Calibri" w:cs="Calibri"/>
          <w:szCs w:val="24"/>
        </w:rPr>
        <w:t>,</w:t>
      </w:r>
    </w:p>
    <w:p w14:paraId="78291DAA" w14:textId="77777777" w:rsidR="003B2654" w:rsidRPr="00FA0F2B" w:rsidRDefault="003B2654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odpady BIO -</w:t>
      </w:r>
      <w:r w:rsidR="007C0DA8">
        <w:rPr>
          <w:rFonts w:ascii="Calibri" w:hAnsi="Calibri" w:cs="Calibri"/>
        </w:rPr>
        <w:t xml:space="preserve"> </w:t>
      </w:r>
      <w:r w:rsidR="007C0DA8" w:rsidRPr="00FA0F2B">
        <w:rPr>
          <w:rFonts w:ascii="Calibri" w:hAnsi="Calibri" w:cs="Calibri"/>
          <w:szCs w:val="24"/>
        </w:rPr>
        <w:t>kolor</w:t>
      </w:r>
      <w:r w:rsidR="007C0DA8" w:rsidRPr="00FA0F2B">
        <w:rPr>
          <w:rFonts w:ascii="Calibri" w:hAnsi="Calibri" w:cs="Calibri"/>
          <w:szCs w:val="24"/>
          <w:highlight w:val="darkYellow"/>
        </w:rPr>
        <w:t xml:space="preserve"> </w:t>
      </w:r>
      <w:r w:rsidR="007C0DA8">
        <w:rPr>
          <w:rFonts w:ascii="Calibri" w:hAnsi="Calibri" w:cs="Calibri"/>
          <w:b/>
          <w:szCs w:val="24"/>
          <w:highlight w:val="darkYellow"/>
        </w:rPr>
        <w:t>brązowy</w:t>
      </w:r>
      <w:r w:rsidR="007C0DA8">
        <w:rPr>
          <w:rFonts w:ascii="Calibri" w:hAnsi="Calibri" w:cs="Calibri"/>
          <w:b/>
          <w:szCs w:val="24"/>
        </w:rPr>
        <w:t>,</w:t>
      </w:r>
    </w:p>
    <w:p w14:paraId="5C63F95E" w14:textId="77777777" w:rsidR="007C0DA8" w:rsidRDefault="00FA0F2B" w:rsidP="0059373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  <w:szCs w:val="24"/>
        </w:rPr>
        <w:t>odpady zielone – kolor</w:t>
      </w:r>
      <w:r w:rsidRPr="00FA0F2B">
        <w:rPr>
          <w:rFonts w:ascii="Calibri" w:hAnsi="Calibri" w:cs="Calibri"/>
          <w:szCs w:val="24"/>
          <w:highlight w:val="darkYellow"/>
        </w:rPr>
        <w:t xml:space="preserve"> </w:t>
      </w:r>
      <w:r w:rsidR="003B2654">
        <w:rPr>
          <w:rFonts w:ascii="Calibri" w:hAnsi="Calibri" w:cs="Calibri"/>
          <w:b/>
          <w:szCs w:val="24"/>
          <w:highlight w:val="darkYellow"/>
        </w:rPr>
        <w:t>brązowy</w:t>
      </w:r>
      <w:r w:rsidR="003B2654">
        <w:rPr>
          <w:rFonts w:ascii="Calibri" w:hAnsi="Calibri" w:cs="Calibri"/>
          <w:b/>
          <w:szCs w:val="24"/>
        </w:rPr>
        <w:t>,</w:t>
      </w:r>
    </w:p>
    <w:p w14:paraId="026279AC" w14:textId="77777777" w:rsidR="00635ED0" w:rsidRPr="00DF30A5" w:rsidRDefault="007C0DA8" w:rsidP="00635ED0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</w:rPr>
      </w:pPr>
      <w:r w:rsidRPr="007C0DA8">
        <w:rPr>
          <w:rFonts w:ascii="Calibri" w:hAnsi="Calibri" w:cs="Calibri"/>
          <w:szCs w:val="24"/>
        </w:rPr>
        <w:t xml:space="preserve">popioły z palenisk domowych – kolor </w:t>
      </w:r>
      <w:r>
        <w:rPr>
          <w:rFonts w:ascii="Calibri" w:hAnsi="Calibri" w:cs="Calibri"/>
          <w:b/>
          <w:szCs w:val="24"/>
          <w:highlight w:val="lightGray"/>
        </w:rPr>
        <w:t>szar</w:t>
      </w:r>
      <w:r w:rsidR="00EC59CE" w:rsidRPr="00EC59CE">
        <w:rPr>
          <w:rFonts w:ascii="Calibri" w:hAnsi="Calibri" w:cs="Calibri"/>
          <w:b/>
          <w:szCs w:val="24"/>
          <w:highlight w:val="lightGray"/>
        </w:rPr>
        <w:t>y.</w:t>
      </w:r>
    </w:p>
    <w:p w14:paraId="16E26BE4" w14:textId="27B7FEE0" w:rsidR="00904B67" w:rsidRPr="008747C6" w:rsidRDefault="00E4350F" w:rsidP="008A080D">
      <w:pPr>
        <w:pStyle w:val="NormalnyWeb"/>
        <w:spacing w:after="0" w:line="276" w:lineRule="auto"/>
        <w:jc w:val="both"/>
        <w:rPr>
          <w:rFonts w:ascii="Calibri" w:hAnsi="Calibri" w:cs="Calibri"/>
          <w:kern w:val="0"/>
          <w:lang w:eastAsia="pl-PL"/>
        </w:rPr>
      </w:pPr>
      <w:r>
        <w:rPr>
          <w:rFonts w:ascii="Calibri" w:hAnsi="Calibri" w:cs="Calibri"/>
        </w:rPr>
        <w:t>W roku 202</w:t>
      </w:r>
      <w:r w:rsidR="001B66A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nie wprowadzono zmian w zakresie naliczania opłat za odpady komunalne</w:t>
      </w:r>
      <w:r w:rsidR="001B66A9">
        <w:rPr>
          <w:rFonts w:ascii="Calibri" w:hAnsi="Calibri" w:cs="Calibri"/>
        </w:rPr>
        <w:t xml:space="preserve"> (zmiany są od stycznia 2023 r.)</w:t>
      </w:r>
      <w:r w:rsidR="009D5982">
        <w:rPr>
          <w:rFonts w:ascii="Calibri" w:hAnsi="Calibri" w:cs="Calibri"/>
        </w:rPr>
        <w:t>. Utrzymano metodę opłaty „od osoby”, a także stawkę, ustalon</w:t>
      </w:r>
      <w:r w:rsidR="0049342B">
        <w:rPr>
          <w:rFonts w:ascii="Calibri" w:hAnsi="Calibri" w:cs="Calibri"/>
        </w:rPr>
        <w:t>ą</w:t>
      </w:r>
      <w:r w:rsidR="009D5982">
        <w:rPr>
          <w:rFonts w:ascii="Calibri" w:hAnsi="Calibri" w:cs="Calibri"/>
        </w:rPr>
        <w:t xml:space="preserve"> w</w:t>
      </w:r>
      <w:r w:rsidR="002F72E5" w:rsidRPr="006F7F63">
        <w:rPr>
          <w:rFonts w:ascii="Calibri" w:hAnsi="Calibri" w:cs="Calibri"/>
        </w:rPr>
        <w:t xml:space="preserve"> lipc</w:t>
      </w:r>
      <w:r w:rsidR="00BD26E9">
        <w:rPr>
          <w:rFonts w:ascii="Calibri" w:hAnsi="Calibri" w:cs="Calibri"/>
        </w:rPr>
        <w:t>u</w:t>
      </w:r>
      <w:r w:rsidR="002F72E5" w:rsidRPr="006F7F63">
        <w:rPr>
          <w:rFonts w:ascii="Calibri" w:hAnsi="Calibri" w:cs="Calibri"/>
        </w:rPr>
        <w:t xml:space="preserve"> 2020</w:t>
      </w:r>
      <w:r w:rsidR="001B66A9">
        <w:rPr>
          <w:rFonts w:ascii="Calibri" w:hAnsi="Calibri" w:cs="Calibri"/>
        </w:rPr>
        <w:t xml:space="preserve"> </w:t>
      </w:r>
      <w:r w:rsidR="002F72E5" w:rsidRPr="006F7F63">
        <w:rPr>
          <w:rFonts w:ascii="Calibri" w:hAnsi="Calibri" w:cs="Calibri"/>
        </w:rPr>
        <w:t xml:space="preserve">r. </w:t>
      </w:r>
      <w:r w:rsidR="009D5982">
        <w:rPr>
          <w:rFonts w:ascii="Calibri" w:hAnsi="Calibri" w:cs="Calibri"/>
        </w:rPr>
        <w:t xml:space="preserve">Opłata </w:t>
      </w:r>
      <w:r w:rsidR="00904B67" w:rsidRPr="006F7F63">
        <w:rPr>
          <w:rFonts w:ascii="Calibri" w:hAnsi="Calibri" w:cs="Calibri"/>
        </w:rPr>
        <w:t xml:space="preserve">należna </w:t>
      </w:r>
      <w:r w:rsidR="009D5982">
        <w:rPr>
          <w:rFonts w:ascii="Calibri" w:hAnsi="Calibri" w:cs="Calibri"/>
        </w:rPr>
        <w:t>stanowiła</w:t>
      </w:r>
      <w:r w:rsidR="00904B67" w:rsidRPr="006F7F63">
        <w:rPr>
          <w:rFonts w:ascii="Calibri" w:hAnsi="Calibri" w:cs="Calibri"/>
        </w:rPr>
        <w:t xml:space="preserve"> iloczyn liczby mieszkańców zami</w:t>
      </w:r>
      <w:r w:rsidR="009D5982">
        <w:rPr>
          <w:rFonts w:ascii="Calibri" w:hAnsi="Calibri" w:cs="Calibri"/>
        </w:rPr>
        <w:t>eszkujących daną nieruchomość i </w:t>
      </w:r>
      <w:r w:rsidR="00904B67" w:rsidRPr="006F7F63">
        <w:rPr>
          <w:rFonts w:ascii="Calibri" w:hAnsi="Calibri" w:cs="Calibri"/>
        </w:rPr>
        <w:t xml:space="preserve">ustalonej stawki opłaty. </w:t>
      </w:r>
      <w:r w:rsidR="00DF6DF3">
        <w:rPr>
          <w:rFonts w:ascii="Calibri" w:hAnsi="Calibri" w:cs="Calibri"/>
        </w:rPr>
        <w:t xml:space="preserve">Funkcjonowało zróżnicowanie stawek w zależności od zabudowy. </w:t>
      </w:r>
      <w:r w:rsidR="00DF6DF3" w:rsidRPr="00B16F71">
        <w:rPr>
          <w:rFonts w:ascii="Calibri" w:hAnsi="Calibri" w:cs="Calibri"/>
          <w:kern w:val="0"/>
          <w:lang w:eastAsia="pl-PL"/>
        </w:rPr>
        <w:t>Wysokość podwyższonej stawki za niewypełnianie obowiązku</w:t>
      </w:r>
      <w:r w:rsidR="00435112">
        <w:rPr>
          <w:rFonts w:ascii="Calibri" w:hAnsi="Calibri" w:cs="Calibri"/>
          <w:kern w:val="0"/>
          <w:lang w:eastAsia="pl-PL"/>
        </w:rPr>
        <w:t xml:space="preserve"> </w:t>
      </w:r>
      <w:r w:rsidR="00DF6DF3">
        <w:rPr>
          <w:rFonts w:ascii="Calibri" w:hAnsi="Calibri" w:cs="Calibri"/>
          <w:kern w:val="0"/>
          <w:lang w:eastAsia="pl-PL"/>
        </w:rPr>
        <w:t>segregacji odpadów komunalnych pozostała niezmienna i wynosiła</w:t>
      </w:r>
      <w:r w:rsidR="00DF6DF3" w:rsidRPr="00B16F71">
        <w:rPr>
          <w:rFonts w:ascii="Calibri" w:hAnsi="Calibri" w:cs="Calibri"/>
          <w:kern w:val="0"/>
          <w:lang w:eastAsia="pl-PL"/>
        </w:rPr>
        <w:t xml:space="preserve"> </w:t>
      </w:r>
      <w:r w:rsidR="00DF6DF3" w:rsidRPr="00BC3B9A">
        <w:rPr>
          <w:rFonts w:ascii="Calibri" w:hAnsi="Calibri" w:cs="Calibri"/>
          <w:kern w:val="0"/>
          <w:lang w:eastAsia="pl-PL"/>
        </w:rPr>
        <w:t>odpowiednio</w:t>
      </w:r>
      <w:r w:rsidR="00DF6DF3" w:rsidRPr="00B16F71">
        <w:rPr>
          <w:rFonts w:ascii="Calibri" w:hAnsi="Calibri" w:cs="Calibri"/>
          <w:kern w:val="0"/>
          <w:lang w:eastAsia="pl-PL"/>
        </w:rPr>
        <w:t xml:space="preserve">: 51 </w:t>
      </w:r>
      <w:r w:rsidR="00D66926">
        <w:rPr>
          <w:rFonts w:ascii="Calibri" w:hAnsi="Calibri" w:cs="Calibri"/>
          <w:kern w:val="0"/>
          <w:lang w:eastAsia="pl-PL"/>
        </w:rPr>
        <w:t>zł</w:t>
      </w:r>
      <w:r w:rsidR="00DF6DF3" w:rsidRPr="00B16F71">
        <w:rPr>
          <w:rFonts w:ascii="Calibri" w:hAnsi="Calibri" w:cs="Calibri"/>
          <w:kern w:val="0"/>
          <w:lang w:eastAsia="pl-PL"/>
        </w:rPr>
        <w:t xml:space="preserve"> w zabudowie jednorodzinnej i 53</w:t>
      </w:r>
      <w:r w:rsidR="00D66926">
        <w:rPr>
          <w:rFonts w:ascii="Calibri" w:hAnsi="Calibri" w:cs="Calibri"/>
          <w:kern w:val="0"/>
          <w:lang w:eastAsia="pl-PL"/>
        </w:rPr>
        <w:t xml:space="preserve"> zł  w </w:t>
      </w:r>
      <w:r w:rsidR="00DF6DF3" w:rsidRPr="00B16F71">
        <w:rPr>
          <w:rFonts w:ascii="Calibri" w:hAnsi="Calibri" w:cs="Calibri"/>
          <w:kern w:val="0"/>
          <w:lang w:eastAsia="pl-PL"/>
        </w:rPr>
        <w:t xml:space="preserve">zabudowie wielolokalowej, </w:t>
      </w:r>
      <w:r w:rsidR="00DF6DF3">
        <w:rPr>
          <w:rFonts w:ascii="Calibri" w:hAnsi="Calibri" w:cs="Calibri"/>
          <w:kern w:val="0"/>
          <w:lang w:eastAsia="pl-PL"/>
        </w:rPr>
        <w:t>na </w:t>
      </w:r>
      <w:r w:rsidR="00DF6DF3" w:rsidRPr="00B16F71">
        <w:rPr>
          <w:rFonts w:ascii="Calibri" w:hAnsi="Calibri" w:cs="Calibri"/>
          <w:kern w:val="0"/>
          <w:lang w:eastAsia="pl-PL"/>
        </w:rPr>
        <w:t>jednego mieszkańca</w:t>
      </w:r>
      <w:r w:rsidR="001671B6">
        <w:rPr>
          <w:rFonts w:ascii="Calibri" w:hAnsi="Calibri" w:cs="Calibri"/>
          <w:kern w:val="0"/>
          <w:lang w:eastAsia="pl-PL"/>
        </w:rPr>
        <w:t xml:space="preserve"> </w:t>
      </w:r>
      <w:r w:rsidR="00DF6DF3" w:rsidRPr="00B16F71">
        <w:rPr>
          <w:rFonts w:ascii="Calibri" w:hAnsi="Calibri" w:cs="Calibri"/>
          <w:kern w:val="0"/>
          <w:lang w:eastAsia="pl-PL"/>
        </w:rPr>
        <w:t xml:space="preserve">zamieszkującego </w:t>
      </w:r>
      <w:r w:rsidR="00DF6DF3" w:rsidRPr="00B16F71">
        <w:rPr>
          <w:rFonts w:ascii="Calibri" w:hAnsi="Calibri" w:cs="Calibri"/>
          <w:kern w:val="0"/>
          <w:lang w:eastAsia="pl-PL"/>
        </w:rPr>
        <w:lastRenderedPageBreak/>
        <w:t>daną posesję</w:t>
      </w:r>
      <w:r w:rsidR="008747C6">
        <w:rPr>
          <w:rFonts w:ascii="Calibri" w:hAnsi="Calibri" w:cs="Calibri"/>
          <w:kern w:val="0"/>
          <w:lang w:eastAsia="pl-PL"/>
        </w:rPr>
        <w:t xml:space="preserve">. Istniała </w:t>
      </w:r>
      <w:r w:rsidR="00904B67" w:rsidRPr="00B16F71">
        <w:rPr>
          <w:rFonts w:ascii="Calibri" w:hAnsi="Calibri" w:cs="Calibri"/>
          <w:kern w:val="0"/>
          <w:lang w:eastAsia="pl-PL"/>
        </w:rPr>
        <w:t xml:space="preserve">możliwość skorzystania </w:t>
      </w:r>
      <w:r w:rsidR="008747C6">
        <w:rPr>
          <w:rFonts w:ascii="Calibri" w:hAnsi="Calibri" w:cs="Calibri"/>
          <w:bCs/>
          <w:kern w:val="0"/>
          <w:lang w:eastAsia="pl-PL"/>
        </w:rPr>
        <w:t>ze zwolnienia w części z </w:t>
      </w:r>
      <w:r w:rsidR="00904B67" w:rsidRPr="00B16F71">
        <w:rPr>
          <w:rFonts w:ascii="Calibri" w:hAnsi="Calibri" w:cs="Calibri"/>
          <w:bCs/>
          <w:kern w:val="0"/>
          <w:lang w:eastAsia="pl-PL"/>
        </w:rPr>
        <w:t xml:space="preserve">opłaty </w:t>
      </w:r>
      <w:r w:rsidR="00904B67" w:rsidRPr="00B16F71">
        <w:rPr>
          <w:rFonts w:ascii="Calibri" w:hAnsi="Calibri" w:cs="Calibri"/>
          <w:kern w:val="0"/>
          <w:lang w:eastAsia="pl-PL"/>
        </w:rPr>
        <w:t xml:space="preserve">za gospodarowanie odpadami komunalnymi </w:t>
      </w:r>
      <w:r w:rsidR="00994103">
        <w:rPr>
          <w:rFonts w:ascii="Calibri" w:hAnsi="Calibri" w:cs="Calibri"/>
          <w:kern w:val="0"/>
          <w:lang w:eastAsia="pl-PL"/>
        </w:rPr>
        <w:t xml:space="preserve">dla </w:t>
      </w:r>
      <w:r w:rsidR="00904B67" w:rsidRPr="00B16F71">
        <w:rPr>
          <w:rFonts w:ascii="Calibri" w:hAnsi="Calibri" w:cs="Calibri"/>
        </w:rPr>
        <w:t>właścicieli</w:t>
      </w:r>
      <w:r w:rsidR="007A631C" w:rsidRPr="00B16F71">
        <w:rPr>
          <w:rFonts w:ascii="Calibri" w:hAnsi="Calibri" w:cs="Calibri"/>
        </w:rPr>
        <w:t xml:space="preserve"> </w:t>
      </w:r>
      <w:r w:rsidR="00904B67" w:rsidRPr="00B16F71">
        <w:rPr>
          <w:rFonts w:ascii="Calibri" w:hAnsi="Calibri" w:cs="Calibri"/>
        </w:rPr>
        <w:t>nieruchomości</w:t>
      </w:r>
      <w:r w:rsidR="00904B67" w:rsidRPr="00B16F71">
        <w:rPr>
          <w:rFonts w:ascii="Calibri" w:hAnsi="Calibri" w:cs="Calibri"/>
          <w:kern w:val="0"/>
          <w:lang w:eastAsia="pl-PL"/>
        </w:rPr>
        <w:t>:</w:t>
      </w:r>
    </w:p>
    <w:p w14:paraId="0751CA59" w14:textId="77777777" w:rsidR="00904B67" w:rsidRPr="00B16F71" w:rsidRDefault="00904B67" w:rsidP="002911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Cs w:val="24"/>
          <w:lang w:eastAsia="pl-PL"/>
        </w:rPr>
      </w:pPr>
      <w:r w:rsidRPr="00B16F71">
        <w:rPr>
          <w:rFonts w:ascii="Calibri" w:hAnsi="Calibri" w:cs="Calibri"/>
          <w:kern w:val="0"/>
          <w:szCs w:val="24"/>
          <w:lang w:eastAsia="pl-PL"/>
        </w:rPr>
        <w:t xml:space="preserve">• na których zamieszkują rodziny wielodzietne, o których mowa w ustawie z dnia 5 grudnia </w:t>
      </w:r>
      <w:r w:rsidR="007A631C" w:rsidRPr="00B16F71">
        <w:rPr>
          <w:rFonts w:ascii="Calibri" w:hAnsi="Calibri" w:cs="Calibri"/>
          <w:kern w:val="0"/>
          <w:szCs w:val="24"/>
          <w:lang w:eastAsia="pl-PL"/>
        </w:rPr>
        <w:t>2014 r. o Karcie Dużej Rodziny. Zwolnienie wynosi</w:t>
      </w:r>
      <w:r w:rsidR="008747C6">
        <w:rPr>
          <w:rFonts w:ascii="Calibri" w:hAnsi="Calibri" w:cs="Calibri"/>
          <w:kern w:val="0"/>
          <w:szCs w:val="24"/>
          <w:lang w:eastAsia="pl-PL"/>
        </w:rPr>
        <w:t>ło</w:t>
      </w:r>
      <w:r w:rsidRPr="00B16F71">
        <w:rPr>
          <w:rFonts w:ascii="Calibri" w:hAnsi="Calibri" w:cs="Calibri"/>
          <w:kern w:val="0"/>
          <w:szCs w:val="24"/>
          <w:lang w:eastAsia="pl-PL"/>
        </w:rPr>
        <w:t xml:space="preserve"> 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 xml:space="preserve">1,00 zł </w:t>
      </w:r>
      <w:r w:rsidR="00D62A7C" w:rsidRPr="00B16F71">
        <w:rPr>
          <w:rFonts w:ascii="Calibri" w:hAnsi="Calibri" w:cs="Calibri"/>
          <w:kern w:val="0"/>
          <w:szCs w:val="24"/>
          <w:lang w:eastAsia="pl-PL"/>
        </w:rPr>
        <w:t>dla</w:t>
      </w:r>
      <w:r w:rsidRPr="00B16F71">
        <w:rPr>
          <w:rFonts w:ascii="Calibri" w:hAnsi="Calibri" w:cs="Calibri"/>
          <w:kern w:val="0"/>
          <w:szCs w:val="24"/>
          <w:lang w:eastAsia="pl-PL"/>
        </w:rPr>
        <w:t xml:space="preserve"> każdego członka rodzin</w:t>
      </w:r>
      <w:r w:rsidR="008747C6">
        <w:rPr>
          <w:rFonts w:ascii="Calibri" w:hAnsi="Calibri" w:cs="Calibri"/>
          <w:kern w:val="0"/>
          <w:szCs w:val="24"/>
          <w:lang w:eastAsia="pl-PL"/>
        </w:rPr>
        <w:t xml:space="preserve">y wielodzietnej zamieszkującego </w:t>
      </w:r>
      <w:r w:rsidRPr="00B16F71">
        <w:rPr>
          <w:rFonts w:ascii="Calibri" w:hAnsi="Calibri" w:cs="Calibri"/>
          <w:kern w:val="0"/>
          <w:szCs w:val="24"/>
          <w:lang w:eastAsia="pl-PL"/>
        </w:rPr>
        <w:t>nieruchomość,</w:t>
      </w:r>
    </w:p>
    <w:p w14:paraId="67CC6B82" w14:textId="77777777" w:rsidR="00904B67" w:rsidRDefault="00904B67" w:rsidP="002911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Cs w:val="24"/>
          <w:lang w:eastAsia="pl-PL"/>
        </w:rPr>
      </w:pPr>
      <w:r w:rsidRPr="00B16F71">
        <w:rPr>
          <w:rFonts w:ascii="Calibri" w:hAnsi="Calibri" w:cs="Calibri"/>
          <w:kern w:val="0"/>
          <w:szCs w:val="24"/>
          <w:lang w:eastAsia="pl-PL"/>
        </w:rPr>
        <w:t xml:space="preserve">• zabudowanych budynkami mieszkalnymi jednorodzinnymi 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 xml:space="preserve">kompostujących </w:t>
      </w:r>
      <w:r w:rsidR="00994103">
        <w:rPr>
          <w:rFonts w:ascii="Calibri" w:hAnsi="Calibri" w:cs="Calibri"/>
          <w:bCs/>
          <w:kern w:val="0"/>
          <w:szCs w:val="24"/>
          <w:lang w:eastAsia="pl-PL"/>
        </w:rPr>
        <w:t xml:space="preserve">odpady ulegające biodegradacji 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>(</w:t>
      </w:r>
      <w:r w:rsidR="00994103">
        <w:rPr>
          <w:rFonts w:ascii="Calibri" w:hAnsi="Calibri" w:cs="Calibri"/>
          <w:bCs/>
          <w:kern w:val="0"/>
          <w:szCs w:val="24"/>
          <w:lang w:eastAsia="pl-PL"/>
        </w:rPr>
        <w:t xml:space="preserve">tj. 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 xml:space="preserve">frakcje: BIO i </w:t>
      </w:r>
      <w:r w:rsidR="00706AC5" w:rsidRPr="00B16F71">
        <w:rPr>
          <w:rFonts w:ascii="Calibri" w:hAnsi="Calibri" w:cs="Calibri"/>
          <w:bCs/>
          <w:kern w:val="0"/>
          <w:szCs w:val="24"/>
          <w:lang w:eastAsia="pl-PL"/>
        </w:rPr>
        <w:t>zielone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>) w kompostowniku</w:t>
      </w:r>
      <w:r w:rsidR="007A631C" w:rsidRPr="00B16F71">
        <w:rPr>
          <w:rFonts w:ascii="Calibri" w:hAnsi="Calibri" w:cs="Calibri"/>
          <w:bCs/>
          <w:kern w:val="0"/>
          <w:szCs w:val="24"/>
          <w:lang w:eastAsia="pl-PL"/>
        </w:rPr>
        <w:t xml:space="preserve"> 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>przydomowym</w:t>
      </w:r>
      <w:r w:rsidR="007A631C" w:rsidRPr="00B16F71">
        <w:rPr>
          <w:rFonts w:ascii="Calibri" w:hAnsi="Calibri" w:cs="Calibri"/>
          <w:kern w:val="0"/>
          <w:szCs w:val="24"/>
          <w:lang w:eastAsia="pl-PL"/>
        </w:rPr>
        <w:t>. Zwolnienie wynosi</w:t>
      </w:r>
      <w:r w:rsidR="00994103">
        <w:rPr>
          <w:rFonts w:ascii="Calibri" w:hAnsi="Calibri" w:cs="Calibri"/>
          <w:kern w:val="0"/>
          <w:szCs w:val="24"/>
          <w:lang w:eastAsia="pl-PL"/>
        </w:rPr>
        <w:t>ło</w:t>
      </w:r>
      <w:r w:rsidR="007A631C" w:rsidRPr="00B16F71">
        <w:rPr>
          <w:rFonts w:ascii="Calibri" w:hAnsi="Calibri" w:cs="Calibri"/>
          <w:kern w:val="0"/>
          <w:szCs w:val="24"/>
          <w:lang w:eastAsia="pl-PL"/>
        </w:rPr>
        <w:t xml:space="preserve"> </w:t>
      </w:r>
      <w:r w:rsidRPr="00B16F71">
        <w:rPr>
          <w:rFonts w:ascii="Calibri" w:hAnsi="Calibri" w:cs="Calibri"/>
          <w:bCs/>
          <w:kern w:val="0"/>
          <w:szCs w:val="24"/>
          <w:lang w:eastAsia="pl-PL"/>
        </w:rPr>
        <w:t xml:space="preserve">0,50 zł </w:t>
      </w:r>
      <w:r w:rsidR="005B3741">
        <w:rPr>
          <w:rFonts w:ascii="Calibri" w:hAnsi="Calibri" w:cs="Calibri"/>
          <w:kern w:val="0"/>
          <w:szCs w:val="24"/>
          <w:lang w:eastAsia="pl-PL"/>
        </w:rPr>
        <w:t>dla </w:t>
      </w:r>
      <w:r w:rsidRPr="00B16F71">
        <w:rPr>
          <w:rFonts w:ascii="Calibri" w:hAnsi="Calibri" w:cs="Calibri"/>
          <w:kern w:val="0"/>
          <w:szCs w:val="24"/>
          <w:lang w:eastAsia="pl-PL"/>
        </w:rPr>
        <w:t>każdego mieszkańca zamieszkującego nieruchomość.</w:t>
      </w:r>
    </w:p>
    <w:p w14:paraId="28453664" w14:textId="5927A927" w:rsidR="00AE1A8E" w:rsidRDefault="00466B85" w:rsidP="008A080D">
      <w:pPr>
        <w:spacing w:line="276" w:lineRule="auto"/>
        <w:jc w:val="both"/>
        <w:rPr>
          <w:kern w:val="0"/>
          <w:sz w:val="20"/>
          <w:lang w:eastAsia="pl-PL"/>
        </w:rPr>
      </w:pPr>
      <w:r>
        <w:rPr>
          <w:rFonts w:ascii="Calibri" w:hAnsi="Calibri" w:cs="Calibri"/>
        </w:rPr>
        <w:t>Stawki opłaty za gospodarowanie odpadami komunalnymi</w:t>
      </w:r>
      <w:r w:rsidR="00FE0130">
        <w:rPr>
          <w:rFonts w:ascii="Calibri" w:hAnsi="Calibri" w:cs="Calibri"/>
        </w:rPr>
        <w:t xml:space="preserve"> </w:t>
      </w:r>
      <w:r w:rsidR="00F11AC8">
        <w:rPr>
          <w:rFonts w:ascii="Calibri" w:hAnsi="Calibri" w:cs="Calibri"/>
        </w:rPr>
        <w:t xml:space="preserve">cały czas </w:t>
      </w:r>
      <w:r w:rsidR="00FE0130">
        <w:rPr>
          <w:rFonts w:ascii="Calibri" w:hAnsi="Calibri" w:cs="Calibri"/>
        </w:rPr>
        <w:t>pozost</w:t>
      </w:r>
      <w:r w:rsidR="001121E5">
        <w:rPr>
          <w:rFonts w:ascii="Calibri" w:hAnsi="Calibri" w:cs="Calibri"/>
        </w:rPr>
        <w:t>a</w:t>
      </w:r>
      <w:r w:rsidR="00F11AC8">
        <w:rPr>
          <w:rFonts w:ascii="Calibri" w:hAnsi="Calibri" w:cs="Calibri"/>
        </w:rPr>
        <w:t xml:space="preserve">ją </w:t>
      </w:r>
      <w:r>
        <w:rPr>
          <w:rFonts w:ascii="Calibri" w:hAnsi="Calibri" w:cs="Calibri"/>
        </w:rPr>
        <w:t>najniższ</w:t>
      </w:r>
      <w:r w:rsidR="00F11AC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F11AC8">
        <w:rPr>
          <w:rFonts w:ascii="Calibri" w:hAnsi="Calibri" w:cs="Calibri"/>
        </w:rPr>
        <w:t xml:space="preserve">niż w </w:t>
      </w:r>
      <w:r>
        <w:rPr>
          <w:rFonts w:ascii="Calibri" w:hAnsi="Calibri" w:cs="Calibri"/>
        </w:rPr>
        <w:t>okolicznych samorząd</w:t>
      </w:r>
      <w:r w:rsidR="00F11AC8">
        <w:rPr>
          <w:rFonts w:ascii="Calibri" w:hAnsi="Calibri" w:cs="Calibri"/>
        </w:rPr>
        <w:t>ach</w:t>
      </w:r>
      <w:r>
        <w:rPr>
          <w:rFonts w:ascii="Calibri" w:hAnsi="Calibri" w:cs="Calibri"/>
        </w:rPr>
        <w:t>.</w:t>
      </w:r>
      <w:r w:rsidR="007A631C" w:rsidRPr="00B16F71">
        <w:rPr>
          <w:rFonts w:ascii="Calibri" w:hAnsi="Calibri" w:cs="Calibri"/>
        </w:rPr>
        <w:fldChar w:fldCharType="begin"/>
      </w:r>
      <w:r w:rsidR="007A631C" w:rsidRPr="00B16F71">
        <w:rPr>
          <w:rFonts w:ascii="Calibri" w:hAnsi="Calibri" w:cs="Calibri"/>
        </w:rPr>
        <w:instrText xml:space="preserve"> LINK </w:instrText>
      </w:r>
      <w:r w:rsidR="0001039B">
        <w:rPr>
          <w:rFonts w:ascii="Calibri" w:hAnsi="Calibri" w:cs="Calibri"/>
        </w:rPr>
        <w:instrText xml:space="preserve">Excel.OpenDocumentSpreadsheet.12 "C:\\Users\\A\\Desktop\\Karolina\\ŚMIECI_ODPADY\\UCHWAŁY_ ŚMIECIOWE\\Uchwały_odpady_2020\\Stawki_za_śmieci_2020.ods" Sheet1!Obszar_wydruku </w:instrText>
      </w:r>
      <w:r w:rsidR="007A631C" w:rsidRPr="00B16F71">
        <w:rPr>
          <w:rFonts w:ascii="Calibri" w:hAnsi="Calibri" w:cs="Calibri"/>
        </w:rPr>
        <w:instrText xml:space="preserve">\a \f 5 \h  \* MERGEFORMAT </w:instrText>
      </w:r>
      <w:r w:rsidR="007A631C" w:rsidRPr="00B16F71">
        <w:rPr>
          <w:rFonts w:ascii="Calibri" w:hAnsi="Calibri" w:cs="Calibri"/>
        </w:rPr>
        <w:fldChar w:fldCharType="separate"/>
      </w:r>
      <w:bookmarkStart w:id="9" w:name="RANGE!A1:C12"/>
    </w:p>
    <w:bookmarkEnd w:id="9"/>
    <w:p w14:paraId="02445DD8" w14:textId="77777777" w:rsidR="00FA0F2B" w:rsidRPr="008A080D" w:rsidRDefault="007A631C" w:rsidP="008A080D">
      <w:pPr>
        <w:spacing w:line="276" w:lineRule="auto"/>
        <w:jc w:val="both"/>
        <w:rPr>
          <w:rFonts w:ascii="Calibri" w:hAnsi="Calibri" w:cs="Calibri"/>
        </w:rPr>
      </w:pPr>
      <w:r w:rsidRPr="00B16F71">
        <w:rPr>
          <w:rFonts w:ascii="Calibri" w:hAnsi="Calibri" w:cs="Calibri"/>
        </w:rPr>
        <w:fldChar w:fldCharType="end"/>
      </w: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2727"/>
        <w:gridCol w:w="3232"/>
        <w:gridCol w:w="3513"/>
      </w:tblGrid>
      <w:tr w:rsidR="00FA0F2B" w14:paraId="48E0D305" w14:textId="77777777" w:rsidTr="001966AE">
        <w:trPr>
          <w:trHeight w:val="736"/>
          <w:jc w:val="center"/>
        </w:trPr>
        <w:tc>
          <w:tcPr>
            <w:tcW w:w="27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3D0CDD6" w14:textId="77777777" w:rsidR="00FA0F2B" w:rsidRPr="00FA0F2B" w:rsidRDefault="001966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0"/>
                <w:lang w:eastAsia="pl-PL"/>
              </w:rPr>
              <w:t>Liczba</w:t>
            </w:r>
            <w:r w:rsidRPr="007A631C">
              <w:rPr>
                <w:rFonts w:ascii="Calibri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osób </w:t>
            </w:r>
            <w:r w:rsidRPr="00030AA1">
              <w:rPr>
                <w:rFonts w:ascii="Calibri" w:hAnsi="Calibri" w:cs="Calibri"/>
                <w:b/>
                <w:color w:val="000000"/>
                <w:kern w:val="0"/>
                <w:sz w:val="20"/>
                <w:lang w:eastAsia="pl-PL"/>
              </w:rPr>
              <w:t>zamieszkujących nieruchomość</w:t>
            </w:r>
          </w:p>
        </w:tc>
        <w:tc>
          <w:tcPr>
            <w:tcW w:w="67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4C753E38" w14:textId="77777777" w:rsidR="00FA0F2B" w:rsidRPr="00FA0F2B" w:rsidRDefault="00FA0F2B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b/>
                <w:color w:val="000000"/>
                <w:sz w:val="20"/>
              </w:rPr>
              <w:t xml:space="preserve">Stawki opłat </w:t>
            </w:r>
            <w:r w:rsidR="000137AA">
              <w:rPr>
                <w:rFonts w:ascii="Calibri" w:hAnsi="Calibri" w:cs="Calibri"/>
                <w:b/>
                <w:color w:val="000000"/>
                <w:sz w:val="20"/>
              </w:rPr>
              <w:t xml:space="preserve">podstawowych </w:t>
            </w:r>
            <w:r w:rsidRPr="00FA0F2B">
              <w:rPr>
                <w:rFonts w:ascii="Calibri" w:hAnsi="Calibri" w:cs="Calibri"/>
                <w:b/>
                <w:color w:val="000000"/>
                <w:sz w:val="20"/>
              </w:rPr>
              <w:t>(PLN)</w:t>
            </w:r>
          </w:p>
        </w:tc>
      </w:tr>
      <w:tr w:rsidR="00FA0F2B" w14:paraId="348CD500" w14:textId="77777777" w:rsidTr="001966AE">
        <w:trPr>
          <w:trHeight w:val="23"/>
          <w:jc w:val="center"/>
        </w:trPr>
        <w:tc>
          <w:tcPr>
            <w:tcW w:w="27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40C3723" w14:textId="77777777" w:rsidR="00FA0F2B" w:rsidRPr="00FA0F2B" w:rsidRDefault="00FA0F2B">
            <w:pPr>
              <w:shd w:val="clear" w:color="auto" w:fill="EEEEEE"/>
              <w:snapToGri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3AC2F21" w14:textId="77777777" w:rsidR="00FA0F2B" w:rsidRPr="00FA0F2B" w:rsidRDefault="00D47302">
            <w:pPr>
              <w:jc w:val="center"/>
              <w:rPr>
                <w:rFonts w:ascii="Calibri" w:hAnsi="Calibri" w:cs="Calibri"/>
              </w:rPr>
            </w:pPr>
            <w:r w:rsidRPr="007A631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lang w:eastAsia="pl-PL"/>
              </w:rPr>
              <w:t>Budynki j</w:t>
            </w:r>
            <w:r w:rsidRPr="00D47302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lang w:eastAsia="pl-PL"/>
              </w:rPr>
              <w:t>ednorodzinne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14:paraId="4F98D0BD" w14:textId="77777777" w:rsidR="00FA0F2B" w:rsidRPr="00FA0F2B" w:rsidRDefault="00D47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lang w:eastAsia="pl-PL"/>
              </w:rPr>
              <w:t>Budynki w</w:t>
            </w:r>
            <w:r w:rsidRPr="00820696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lang w:eastAsia="pl-PL"/>
              </w:rPr>
              <w:t>ielolokalowe</w:t>
            </w:r>
          </w:p>
        </w:tc>
      </w:tr>
      <w:tr w:rsidR="00461D1D" w14:paraId="6E84CCEF" w14:textId="77777777" w:rsidTr="00461D1D">
        <w:trPr>
          <w:trHeight w:val="316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19D441E3" w14:textId="77777777" w:rsidR="00461D1D" w:rsidRPr="00FA0F2B" w:rsidRDefault="00461D1D" w:rsidP="00461D1D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EF04F9E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25,50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642B5C67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26,50</w:t>
            </w:r>
          </w:p>
        </w:tc>
      </w:tr>
      <w:tr w:rsidR="00461D1D" w14:paraId="43F363D6" w14:textId="77777777" w:rsidTr="00461D1D">
        <w:trPr>
          <w:trHeight w:val="278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7B6CDC7" w14:textId="77777777" w:rsidR="00461D1D" w:rsidRPr="00FA0F2B" w:rsidRDefault="00461D1D" w:rsidP="00461D1D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B014D4B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51,00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3BFF15C8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53,00</w:t>
            </w:r>
          </w:p>
        </w:tc>
      </w:tr>
      <w:tr w:rsidR="00461D1D" w14:paraId="3B9DDE43" w14:textId="77777777" w:rsidTr="00461D1D">
        <w:trPr>
          <w:trHeight w:val="280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6B49DBD6" w14:textId="77777777" w:rsidR="00461D1D" w:rsidRPr="00FA0F2B" w:rsidRDefault="00461D1D" w:rsidP="00461D1D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B838B72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76,50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0893AB4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79,50</w:t>
            </w:r>
          </w:p>
        </w:tc>
      </w:tr>
      <w:tr w:rsidR="00461D1D" w14:paraId="37E8F38D" w14:textId="77777777" w:rsidTr="00461D1D">
        <w:trPr>
          <w:trHeight w:val="326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2648622" w14:textId="77777777" w:rsidR="00461D1D" w:rsidRPr="00FA0F2B" w:rsidRDefault="00461D1D" w:rsidP="00461D1D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557A9F5E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C40AAE5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106,00</w:t>
            </w:r>
          </w:p>
        </w:tc>
      </w:tr>
      <w:tr w:rsidR="00461D1D" w14:paraId="22853B55" w14:textId="77777777" w:rsidTr="00461D1D">
        <w:trPr>
          <w:trHeight w:val="258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7ED43253" w14:textId="77777777" w:rsidR="00461D1D" w:rsidRPr="00FA0F2B" w:rsidRDefault="00461D1D" w:rsidP="00461D1D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D9B8CA5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127,50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436F5E66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132,50</w:t>
            </w:r>
          </w:p>
        </w:tc>
      </w:tr>
      <w:tr w:rsidR="00461D1D" w14:paraId="46E0AEDE" w14:textId="77777777" w:rsidTr="00461D1D">
        <w:trPr>
          <w:trHeight w:val="304"/>
          <w:jc w:val="center"/>
        </w:trPr>
        <w:tc>
          <w:tcPr>
            <w:tcW w:w="27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6C420245" w14:textId="77777777" w:rsidR="00461D1D" w:rsidRPr="00FA0F2B" w:rsidRDefault="00461D1D" w:rsidP="00461D1D">
            <w:pPr>
              <w:jc w:val="center"/>
              <w:rPr>
                <w:rFonts w:ascii="Calibri" w:hAnsi="Calibri" w:cs="Calibri"/>
              </w:rPr>
            </w:pPr>
            <w:r w:rsidRPr="00FA0F2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B5DFB77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153,00</w:t>
            </w:r>
          </w:p>
        </w:tc>
        <w:tc>
          <w:tcPr>
            <w:tcW w:w="35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1F84DB60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159,00</w:t>
            </w:r>
          </w:p>
        </w:tc>
      </w:tr>
      <w:tr w:rsidR="00461D1D" w14:paraId="724D5B09" w14:textId="77777777" w:rsidTr="00461D1D">
        <w:trPr>
          <w:trHeight w:val="222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34A14EF2" w14:textId="77777777" w:rsidR="00461D1D" w:rsidRPr="00FA0F2B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B5E5AA7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178,50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DC8901C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185,50</w:t>
            </w:r>
          </w:p>
        </w:tc>
      </w:tr>
      <w:tr w:rsidR="00461D1D" w14:paraId="737D1C3D" w14:textId="77777777" w:rsidTr="00461D1D">
        <w:trPr>
          <w:trHeight w:val="23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1CAA5272" w14:textId="77777777" w:rsidR="00461D1D" w:rsidRPr="00FA0F2B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4D29A1BA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204,00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512E2CE5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212,00</w:t>
            </w:r>
          </w:p>
        </w:tc>
      </w:tr>
      <w:tr w:rsidR="00461D1D" w14:paraId="0B4912E1" w14:textId="77777777" w:rsidTr="00461D1D">
        <w:trPr>
          <w:trHeight w:val="23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1B14234" w14:textId="77777777" w:rsidR="00461D1D" w:rsidRPr="00FA0F2B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28458A0D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229,50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0ECDE14D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238,50</w:t>
            </w:r>
          </w:p>
        </w:tc>
      </w:tr>
      <w:tr w:rsidR="00461D1D" w14:paraId="745F4DE0" w14:textId="77777777" w:rsidTr="00461D1D">
        <w:trPr>
          <w:trHeight w:val="23"/>
          <w:jc w:val="center"/>
        </w:trPr>
        <w:tc>
          <w:tcPr>
            <w:tcW w:w="2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0D65F54B" w14:textId="77777777" w:rsidR="00461D1D" w:rsidRPr="00FA0F2B" w:rsidRDefault="00461D1D" w:rsidP="00461D1D">
            <w:pPr>
              <w:pStyle w:val="Akapitzlist1"/>
              <w:spacing w:before="40" w:after="0" w:line="288" w:lineRule="auto"/>
              <w:ind w:left="0"/>
              <w:jc w:val="center"/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iberation Serif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EEE"/>
            <w:vAlign w:val="center"/>
          </w:tcPr>
          <w:p w14:paraId="1B7FF087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255,00</w:t>
            </w: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vAlign w:val="center"/>
          </w:tcPr>
          <w:p w14:paraId="163B19F3" w14:textId="77777777" w:rsidR="00461D1D" w:rsidRPr="007A631C" w:rsidRDefault="00461D1D" w:rsidP="00B16F71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7A631C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265,00</w:t>
            </w:r>
          </w:p>
        </w:tc>
      </w:tr>
    </w:tbl>
    <w:p w14:paraId="073B78F9" w14:textId="77777777" w:rsidR="00FA0F2B" w:rsidRDefault="00461D1D">
      <w:pPr>
        <w:rPr>
          <w:rFonts w:ascii="Calibri" w:hAnsi="Calibri" w:cs="Calibri"/>
          <w:kern w:val="0"/>
          <w:sz w:val="20"/>
          <w:lang w:eastAsia="pl-PL"/>
        </w:rPr>
      </w:pPr>
      <w:r>
        <w:rPr>
          <w:rFonts w:ascii="Calibri" w:hAnsi="Calibri" w:cs="Calibri"/>
          <w:kern w:val="0"/>
          <w:sz w:val="20"/>
          <w:lang w:eastAsia="pl-PL"/>
        </w:rPr>
        <w:t>Za każdą kolejną osobę dolicza się 25,50 zł w zabudowie jednorodzinnej i 26,50 zł w zabudowie wielolokalowej.</w:t>
      </w:r>
    </w:p>
    <w:p w14:paraId="0F9C9FD5" w14:textId="77777777" w:rsidR="00461D1D" w:rsidRDefault="00461D1D"/>
    <w:p w14:paraId="06AC6AC6" w14:textId="77777777" w:rsidR="00196F5C" w:rsidRPr="00196F5C" w:rsidRDefault="00FA0F2B">
      <w:pPr>
        <w:rPr>
          <w:rFonts w:ascii="Calibri" w:hAnsi="Calibri" w:cs="Calibri"/>
          <w:b/>
          <w:bCs/>
          <w:i/>
          <w:iCs/>
          <w:color w:val="000000"/>
          <w:sz w:val="20"/>
          <w:szCs w:val="24"/>
        </w:rPr>
      </w:pPr>
      <w:r w:rsidRPr="003E7769">
        <w:rPr>
          <w:rFonts w:ascii="Calibri" w:hAnsi="Calibri" w:cs="Calibri"/>
          <w:b/>
          <w:bCs/>
          <w:i/>
          <w:color w:val="000000"/>
          <w:sz w:val="20"/>
        </w:rPr>
        <w:t xml:space="preserve">Tabela </w:t>
      </w:r>
      <w:r w:rsidR="00F50737">
        <w:rPr>
          <w:rFonts w:ascii="Calibri" w:hAnsi="Calibri" w:cs="Calibri"/>
          <w:b/>
          <w:bCs/>
          <w:i/>
          <w:color w:val="000000"/>
          <w:sz w:val="20"/>
        </w:rPr>
        <w:t>3</w:t>
      </w:r>
      <w:r w:rsidR="003E7769">
        <w:rPr>
          <w:rStyle w:val="Wyrnieniedelikatne1"/>
          <w:b/>
          <w:bCs/>
          <w:color w:val="000000"/>
        </w:rPr>
        <w:t xml:space="preserve">.  </w:t>
      </w:r>
      <w:r w:rsidRPr="003E7769">
        <w:rPr>
          <w:rStyle w:val="Wyrnieniedelikatne1"/>
          <w:b/>
          <w:bCs/>
          <w:color w:val="000000"/>
        </w:rPr>
        <w:t xml:space="preserve">Miesięczne stawki opłat za gospodarowanie odpadami komunalnymi – sporządzona na podstawie  </w:t>
      </w:r>
      <w:r w:rsidRPr="003E7769">
        <w:rPr>
          <w:rStyle w:val="Wyrnieniedelikatne1"/>
          <w:b/>
          <w:bCs/>
          <w:color w:val="000000"/>
        </w:rPr>
        <w:tab/>
        <w:t>uchwały</w:t>
      </w:r>
      <w:r w:rsidRPr="003E7769">
        <w:rPr>
          <w:rStyle w:val="Wyrnieniedelikatne1"/>
          <w:b/>
          <w:bCs/>
          <w:color w:val="000000"/>
          <w:szCs w:val="24"/>
        </w:rPr>
        <w:t xml:space="preserve"> NR </w:t>
      </w:r>
      <w:r w:rsidR="002E45D2">
        <w:rPr>
          <w:rStyle w:val="Wyrnieniedelikatne1"/>
          <w:b/>
          <w:bCs/>
          <w:color w:val="000000"/>
          <w:szCs w:val="24"/>
        </w:rPr>
        <w:t>XVI</w:t>
      </w:r>
      <w:r w:rsidRPr="003E7769">
        <w:rPr>
          <w:rStyle w:val="Wyrnieniedelikatne1"/>
          <w:b/>
          <w:bCs/>
          <w:color w:val="000000"/>
          <w:szCs w:val="24"/>
        </w:rPr>
        <w:t>/</w:t>
      </w:r>
      <w:r w:rsidR="00AB3F18">
        <w:rPr>
          <w:rStyle w:val="Wyrnieniedelikatne1"/>
          <w:b/>
          <w:bCs/>
          <w:color w:val="000000"/>
          <w:szCs w:val="24"/>
        </w:rPr>
        <w:t>2</w:t>
      </w:r>
      <w:r w:rsidR="002E45D2">
        <w:rPr>
          <w:rStyle w:val="Wyrnieniedelikatne1"/>
          <w:b/>
          <w:bCs/>
          <w:color w:val="000000"/>
          <w:szCs w:val="24"/>
        </w:rPr>
        <w:t>00</w:t>
      </w:r>
      <w:r w:rsidRPr="003E7769">
        <w:rPr>
          <w:rStyle w:val="Wyrnieniedelikatne1"/>
          <w:b/>
          <w:bCs/>
          <w:color w:val="000000"/>
          <w:szCs w:val="24"/>
        </w:rPr>
        <w:t>/20</w:t>
      </w:r>
      <w:r w:rsidR="00AB3F18">
        <w:rPr>
          <w:rStyle w:val="Wyrnieniedelikatne1"/>
          <w:b/>
          <w:bCs/>
          <w:color w:val="000000"/>
          <w:szCs w:val="24"/>
        </w:rPr>
        <w:t>20</w:t>
      </w:r>
      <w:r w:rsidRPr="003E7769">
        <w:rPr>
          <w:rStyle w:val="Wyrnieniedelikatne1"/>
          <w:b/>
          <w:bCs/>
          <w:color w:val="000000"/>
          <w:szCs w:val="24"/>
        </w:rPr>
        <w:t xml:space="preserve"> z dnia </w:t>
      </w:r>
      <w:r w:rsidR="002E45D2">
        <w:rPr>
          <w:rStyle w:val="Wyrnieniedelikatne1"/>
          <w:b/>
          <w:bCs/>
          <w:color w:val="000000"/>
          <w:szCs w:val="24"/>
        </w:rPr>
        <w:t>04 marc</w:t>
      </w:r>
      <w:r w:rsidRPr="003E7769">
        <w:rPr>
          <w:rStyle w:val="Wyrnieniedelikatne1"/>
          <w:b/>
          <w:bCs/>
          <w:color w:val="000000"/>
          <w:szCs w:val="24"/>
        </w:rPr>
        <w:t>a 20</w:t>
      </w:r>
      <w:r w:rsidR="00AB3F18">
        <w:rPr>
          <w:rStyle w:val="Wyrnieniedelikatne1"/>
          <w:b/>
          <w:bCs/>
          <w:color w:val="000000"/>
          <w:szCs w:val="24"/>
        </w:rPr>
        <w:t>20</w:t>
      </w:r>
      <w:r w:rsidRPr="003E7769">
        <w:rPr>
          <w:rStyle w:val="Wyrnieniedelikatne1"/>
          <w:b/>
          <w:bCs/>
          <w:color w:val="000000"/>
          <w:szCs w:val="24"/>
        </w:rPr>
        <w:t>r.</w:t>
      </w:r>
    </w:p>
    <w:p w14:paraId="1F88F0D8" w14:textId="77777777" w:rsidR="00FA0F2B" w:rsidRDefault="00FA0F2B">
      <w:pPr>
        <w:rPr>
          <w:rFonts w:ascii="Calibri" w:hAnsi="Calibri" w:cs="Calibri"/>
        </w:rPr>
      </w:pPr>
    </w:p>
    <w:p w14:paraId="55BFA4C2" w14:textId="774F262F" w:rsidR="00FA0BF8" w:rsidRPr="00FA0F2B" w:rsidRDefault="001671B6" w:rsidP="00FA0BF8">
      <w:pPr>
        <w:pStyle w:val="Akapitzlist1"/>
        <w:spacing w:after="120"/>
        <w:ind w:left="0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Podobnie jak w latach ubiegłych s</w:t>
      </w:r>
      <w:r w:rsidR="0049342B">
        <w:rPr>
          <w:rFonts w:ascii="Calibri" w:hAnsi="Calibri" w:cs="Calibri"/>
        </w:rPr>
        <w:t>ys</w:t>
      </w:r>
      <w:r>
        <w:rPr>
          <w:rFonts w:ascii="Calibri" w:hAnsi="Calibri" w:cs="Calibri"/>
        </w:rPr>
        <w:t>tem</w:t>
      </w:r>
      <w:r w:rsidR="00196F5C" w:rsidRPr="00FA0F2B">
        <w:rPr>
          <w:rFonts w:ascii="Calibri" w:hAnsi="Calibri" w:cs="Calibri"/>
        </w:rPr>
        <w:t xml:space="preserve"> odbioru odpadów komunalnych w Gminie Wejherowo nie obejmował nieruchomości niezamieszkałych, rozumianych jako nieruchomości wykorzystywane do celów innych niż mieszkalne. Systemem nie objęto również nieruchomości mieszkalno-użytkowych lub użytkowo-mieszkalnych w części użytkowej. Zgodnie z regulaminem utrzymania czystości właściciele nieruchomości, na których nie zamieszkują mieszkańcy, w tym także właściciele nieruchomości m</w:t>
      </w:r>
      <w:r w:rsidR="004B49BB">
        <w:rPr>
          <w:rFonts w:ascii="Calibri" w:hAnsi="Calibri" w:cs="Calibri"/>
        </w:rPr>
        <w:t>ieszkalno-użytkowych lub </w:t>
      </w:r>
      <w:r w:rsidR="00196F5C" w:rsidRPr="00FA0F2B">
        <w:rPr>
          <w:rFonts w:ascii="Calibri" w:hAnsi="Calibri" w:cs="Calibri"/>
        </w:rPr>
        <w:t>użytkowo-mieszkalnych w części użytkowej, m</w:t>
      </w:r>
      <w:r w:rsidR="00196F5C">
        <w:rPr>
          <w:rFonts w:ascii="Calibri" w:hAnsi="Calibri" w:cs="Calibri"/>
        </w:rPr>
        <w:t>ieli</w:t>
      </w:r>
      <w:r w:rsidR="00196F5C" w:rsidRPr="00FA0F2B">
        <w:rPr>
          <w:rFonts w:ascii="Calibri" w:hAnsi="Calibri" w:cs="Calibri"/>
        </w:rPr>
        <w:t xml:space="preserve"> obowiązek zawarcia umowy na odbiór odpadów komunalnych powstałych w wyniku ich działalności z przedsiębiorcą odbierającym odpady komunalne i wywozu tych odpadów na swój koszt.</w:t>
      </w:r>
    </w:p>
    <w:p w14:paraId="2B42E062" w14:textId="0E30AD2E" w:rsidR="0083633B" w:rsidRDefault="00196F5C" w:rsidP="00DA509E">
      <w:pPr>
        <w:pStyle w:val="Akapitzlist1"/>
        <w:spacing w:after="120"/>
        <w:ind w:left="0" w:firstLine="408"/>
        <w:jc w:val="both"/>
        <w:rPr>
          <w:rFonts w:ascii="Calibri" w:hAnsi="Calibri" w:cs="Calibri"/>
        </w:rPr>
      </w:pPr>
      <w:r w:rsidRPr="00FA0F2B">
        <w:rPr>
          <w:rFonts w:ascii="Calibri" w:hAnsi="Calibri" w:cs="Calibri"/>
        </w:rPr>
        <w:t xml:space="preserve">Dla nieruchomości niezamieszkałych określono minimalną częstotliwość odbioru </w:t>
      </w:r>
      <w:r w:rsidR="00832471">
        <w:rPr>
          <w:rFonts w:ascii="Calibri" w:hAnsi="Calibri" w:cs="Calibri"/>
        </w:rPr>
        <w:t>poszczególnych frakcji odpadów komunalnych.</w:t>
      </w:r>
      <w:r w:rsidRPr="00FA0F2B">
        <w:rPr>
          <w:rFonts w:ascii="Calibri" w:hAnsi="Calibri" w:cs="Calibri"/>
        </w:rPr>
        <w:t xml:space="preserve"> Dla odpadów</w:t>
      </w:r>
      <w:r w:rsidR="003D1132">
        <w:rPr>
          <w:rFonts w:ascii="Calibri" w:hAnsi="Calibri" w:cs="Calibri"/>
        </w:rPr>
        <w:t xml:space="preserve"> zmieszanych jest to </w:t>
      </w:r>
      <w:r w:rsidR="004F197A">
        <w:rPr>
          <w:rFonts w:ascii="Calibri" w:hAnsi="Calibri" w:cs="Calibri"/>
        </w:rPr>
        <w:t>min. 1 raz </w:t>
      </w:r>
      <w:r w:rsidRPr="00FA0F2B">
        <w:rPr>
          <w:rFonts w:ascii="Calibri" w:hAnsi="Calibri" w:cs="Calibri"/>
        </w:rPr>
        <w:t>na dwa tygodnie, natomiast dla odpadów</w:t>
      </w:r>
      <w:r w:rsidR="003D1132">
        <w:rPr>
          <w:rFonts w:ascii="Calibri" w:hAnsi="Calibri" w:cs="Calibri"/>
        </w:rPr>
        <w:t xml:space="preserve"> zebranych selektywnie 1 raz na </w:t>
      </w:r>
      <w:r w:rsidRPr="00FA0F2B">
        <w:rPr>
          <w:rFonts w:ascii="Calibri" w:hAnsi="Calibri" w:cs="Calibri"/>
        </w:rPr>
        <w:t>miesiąc.</w:t>
      </w:r>
    </w:p>
    <w:p w14:paraId="615C88BA" w14:textId="5AEB2FC3" w:rsidR="00FA0BF8" w:rsidRDefault="00FA0BF8" w:rsidP="00DA509E">
      <w:pPr>
        <w:pStyle w:val="Akapitzlist1"/>
        <w:spacing w:after="120"/>
        <w:ind w:left="0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Zgodnie ze zmianami ustawy o utrzymaniu</w:t>
      </w:r>
      <w:r w:rsidR="00A44B5A">
        <w:rPr>
          <w:rFonts w:ascii="Calibri" w:hAnsi="Calibri" w:cs="Calibri"/>
        </w:rPr>
        <w:t xml:space="preserve"> czystości i porządku</w:t>
      </w:r>
      <w:r>
        <w:rPr>
          <w:rFonts w:ascii="Calibri" w:hAnsi="Calibri" w:cs="Calibri"/>
        </w:rPr>
        <w:t xml:space="preserve">, posesje te mają być kontrolowane w większym zakresie od 2023 r.  </w:t>
      </w:r>
    </w:p>
    <w:p w14:paraId="577050FF" w14:textId="77777777" w:rsidR="00854AC6" w:rsidRPr="00DA509E" w:rsidRDefault="00854AC6" w:rsidP="00DA509E">
      <w:pPr>
        <w:pStyle w:val="Akapitzlist1"/>
        <w:spacing w:after="120"/>
        <w:ind w:left="0" w:firstLine="408"/>
        <w:jc w:val="both"/>
        <w:rPr>
          <w:rFonts w:ascii="Calibri" w:hAnsi="Calibri" w:cs="Calibri"/>
        </w:rPr>
      </w:pPr>
    </w:p>
    <w:p w14:paraId="34136C67" w14:textId="77777777" w:rsidR="00FA0F2B" w:rsidRPr="00FA0F2B" w:rsidRDefault="00E0044F" w:rsidP="00645653">
      <w:pPr>
        <w:pStyle w:val="Nagwek2"/>
        <w:numPr>
          <w:ilvl w:val="1"/>
          <w:numId w:val="19"/>
        </w:numPr>
        <w:spacing w:after="120" w:line="276" w:lineRule="auto"/>
        <w:jc w:val="left"/>
        <w:rPr>
          <w:rFonts w:ascii="Calibri" w:hAnsi="Calibri" w:cs="Calibri"/>
        </w:rPr>
      </w:pPr>
      <w:bookmarkStart w:id="10" w:name="_Toc132975994"/>
      <w:r>
        <w:rPr>
          <w:rFonts w:ascii="Calibri" w:hAnsi="Calibri" w:cs="Calibri"/>
          <w:sz w:val="24"/>
          <w:szCs w:val="24"/>
        </w:rPr>
        <w:t>2.2. Punkt</w:t>
      </w:r>
      <w:r w:rsidR="00FA0F2B" w:rsidRPr="00FA0F2B">
        <w:rPr>
          <w:rFonts w:ascii="Calibri" w:hAnsi="Calibri" w:cs="Calibri"/>
          <w:sz w:val="24"/>
          <w:szCs w:val="24"/>
        </w:rPr>
        <w:t xml:space="preserve"> Selektywnego Zbierania Odpadów Komunalnych (PSZOK)</w:t>
      </w:r>
      <w:bookmarkEnd w:id="10"/>
    </w:p>
    <w:p w14:paraId="105CEB57" w14:textId="609D05EF" w:rsidR="001E2AFD" w:rsidRDefault="001671B6" w:rsidP="004A5C29">
      <w:pPr>
        <w:spacing w:after="120" w:line="276" w:lineRule="auto"/>
        <w:ind w:firstLine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2022 r. rozszerzono ofertę dla mieszkańców Gminy Wejherowo o dodatkowy </w:t>
      </w:r>
      <w:r w:rsidR="001E2AFD">
        <w:rPr>
          <w:rFonts w:ascii="Calibri" w:hAnsi="Calibri" w:cs="Calibri"/>
          <w:szCs w:val="24"/>
        </w:rPr>
        <w:t>Punkt</w:t>
      </w:r>
      <w:r w:rsidR="001E2AFD" w:rsidRPr="00FA0F2B">
        <w:rPr>
          <w:rFonts w:ascii="Calibri" w:hAnsi="Calibri" w:cs="Calibri"/>
          <w:szCs w:val="24"/>
        </w:rPr>
        <w:t xml:space="preserve"> Selektywnej Zbiórki Odpadów Komunalnych (PSZOK)</w:t>
      </w:r>
      <w:r w:rsidR="001E2AFD">
        <w:rPr>
          <w:rFonts w:ascii="Calibri" w:hAnsi="Calibri" w:cs="Calibri"/>
          <w:szCs w:val="24"/>
        </w:rPr>
        <w:t xml:space="preserve">. Do jesieni na </w:t>
      </w:r>
      <w:r w:rsidR="00FA0F2B" w:rsidRPr="00FA0F2B">
        <w:rPr>
          <w:rFonts w:ascii="Calibri" w:hAnsi="Calibri" w:cs="Calibri"/>
          <w:szCs w:val="24"/>
        </w:rPr>
        <w:t>terenie Gminy Wejherowo</w:t>
      </w:r>
      <w:r w:rsidR="00021B4A" w:rsidRPr="00FA0F2B">
        <w:rPr>
          <w:rFonts w:ascii="Calibri" w:hAnsi="Calibri" w:cs="Calibri"/>
          <w:szCs w:val="24"/>
        </w:rPr>
        <w:t xml:space="preserve"> </w:t>
      </w:r>
      <w:r w:rsidR="00E0044F">
        <w:rPr>
          <w:rFonts w:ascii="Calibri" w:hAnsi="Calibri" w:cs="Calibri"/>
          <w:szCs w:val="24"/>
        </w:rPr>
        <w:t xml:space="preserve">w </w:t>
      </w:r>
      <w:r w:rsidR="00021B4A" w:rsidRPr="00FA0F2B">
        <w:rPr>
          <w:rFonts w:ascii="Calibri" w:hAnsi="Calibri" w:cs="Calibri"/>
          <w:szCs w:val="24"/>
        </w:rPr>
        <w:t>roku 20</w:t>
      </w:r>
      <w:r w:rsidR="00E0044F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2</w:t>
      </w:r>
      <w:r w:rsidR="00E0044F">
        <w:rPr>
          <w:rFonts w:ascii="Calibri" w:hAnsi="Calibri" w:cs="Calibri"/>
          <w:szCs w:val="24"/>
        </w:rPr>
        <w:t xml:space="preserve"> funkcjonował</w:t>
      </w:r>
      <w:r w:rsidR="00FA0F2B" w:rsidRPr="00FA0F2B">
        <w:rPr>
          <w:rFonts w:ascii="Calibri" w:hAnsi="Calibri" w:cs="Calibri"/>
          <w:szCs w:val="24"/>
        </w:rPr>
        <w:t xml:space="preserve"> </w:t>
      </w:r>
      <w:r w:rsidR="00E0044F">
        <w:rPr>
          <w:rFonts w:ascii="Calibri" w:hAnsi="Calibri" w:cs="Calibri"/>
          <w:szCs w:val="24"/>
        </w:rPr>
        <w:t>jeden Punkt</w:t>
      </w:r>
      <w:r w:rsidR="00FA0F2B" w:rsidRPr="00FA0F2B">
        <w:rPr>
          <w:rFonts w:ascii="Calibri" w:hAnsi="Calibri" w:cs="Calibri"/>
          <w:szCs w:val="24"/>
        </w:rPr>
        <w:t xml:space="preserve"> Selektywnej Zbiórki Odpadów Komunalnych (PSZOK)</w:t>
      </w:r>
      <w:r w:rsidR="001E2AFD">
        <w:rPr>
          <w:rFonts w:ascii="Calibri" w:hAnsi="Calibri" w:cs="Calibri"/>
          <w:szCs w:val="24"/>
        </w:rPr>
        <w:t xml:space="preserve"> w Łężycach</w:t>
      </w:r>
      <w:r w:rsidR="00893CB0">
        <w:rPr>
          <w:rFonts w:ascii="Calibri" w:hAnsi="Calibri" w:cs="Calibri"/>
          <w:szCs w:val="24"/>
        </w:rPr>
        <w:t xml:space="preserve">. W </w:t>
      </w:r>
      <w:r w:rsidR="001E2AFD">
        <w:rPr>
          <w:rFonts w:ascii="Calibri" w:hAnsi="Calibri" w:cs="Calibri"/>
          <w:szCs w:val="24"/>
        </w:rPr>
        <w:t>październik</w:t>
      </w:r>
      <w:r w:rsidR="00893CB0">
        <w:rPr>
          <w:rFonts w:ascii="Calibri" w:hAnsi="Calibri" w:cs="Calibri"/>
          <w:szCs w:val="24"/>
        </w:rPr>
        <w:t>u</w:t>
      </w:r>
      <w:r w:rsidR="001E2AFD">
        <w:rPr>
          <w:rFonts w:ascii="Calibri" w:hAnsi="Calibri" w:cs="Calibri"/>
          <w:szCs w:val="24"/>
        </w:rPr>
        <w:t xml:space="preserve"> 2022 r. powstał dodatkowy punkt </w:t>
      </w:r>
      <w:r w:rsidR="00893CB0">
        <w:rPr>
          <w:rFonts w:ascii="Calibri" w:hAnsi="Calibri" w:cs="Calibri"/>
          <w:szCs w:val="24"/>
        </w:rPr>
        <w:t xml:space="preserve">zlokalizowany </w:t>
      </w:r>
      <w:r w:rsidR="001E2AFD">
        <w:rPr>
          <w:rFonts w:ascii="Calibri" w:hAnsi="Calibri" w:cs="Calibri"/>
          <w:szCs w:val="24"/>
        </w:rPr>
        <w:t>w  Wejherow</w:t>
      </w:r>
      <w:r w:rsidR="00893CB0">
        <w:rPr>
          <w:rFonts w:ascii="Calibri" w:hAnsi="Calibri" w:cs="Calibri"/>
          <w:szCs w:val="24"/>
        </w:rPr>
        <w:t>ie</w:t>
      </w:r>
      <w:r w:rsidR="001E2AFD">
        <w:rPr>
          <w:rFonts w:ascii="Calibri" w:hAnsi="Calibri" w:cs="Calibri"/>
          <w:szCs w:val="24"/>
        </w:rPr>
        <w:t xml:space="preserve"> </w:t>
      </w:r>
      <w:r w:rsidR="0049342B">
        <w:rPr>
          <w:rFonts w:ascii="Calibri" w:hAnsi="Calibri" w:cs="Calibri"/>
          <w:szCs w:val="24"/>
        </w:rPr>
        <w:br/>
      </w:r>
      <w:r w:rsidR="001E2AFD">
        <w:rPr>
          <w:rFonts w:ascii="Calibri" w:hAnsi="Calibri" w:cs="Calibri"/>
          <w:szCs w:val="24"/>
        </w:rPr>
        <w:t xml:space="preserve">w </w:t>
      </w:r>
      <w:proofErr w:type="spellStart"/>
      <w:r w:rsidR="001E2AFD">
        <w:rPr>
          <w:rFonts w:ascii="Calibri" w:hAnsi="Calibri" w:cs="Calibri"/>
          <w:szCs w:val="24"/>
        </w:rPr>
        <w:t>EkoFabryce</w:t>
      </w:r>
      <w:proofErr w:type="spellEnd"/>
      <w:r w:rsidR="0049342B">
        <w:rPr>
          <w:rFonts w:ascii="Calibri" w:hAnsi="Calibri" w:cs="Calibri"/>
          <w:szCs w:val="24"/>
        </w:rPr>
        <w:t xml:space="preserve">. </w:t>
      </w:r>
      <w:r w:rsidR="00893CB0">
        <w:rPr>
          <w:rFonts w:ascii="Calibri" w:hAnsi="Calibri" w:cs="Calibri"/>
          <w:szCs w:val="24"/>
        </w:rPr>
        <w:t>N</w:t>
      </w:r>
      <w:r w:rsidR="0049342B">
        <w:rPr>
          <w:rFonts w:ascii="Calibri" w:hAnsi="Calibri" w:cs="Calibri"/>
          <w:szCs w:val="24"/>
        </w:rPr>
        <w:t>owy PSZOK</w:t>
      </w:r>
      <w:r w:rsidR="001E2AFD">
        <w:rPr>
          <w:rFonts w:ascii="Calibri" w:hAnsi="Calibri" w:cs="Calibri"/>
          <w:szCs w:val="24"/>
        </w:rPr>
        <w:t xml:space="preserve"> jest zlokalizowany bardzo blisko granicy</w:t>
      </w:r>
      <w:r w:rsidR="00893CB0">
        <w:rPr>
          <w:rFonts w:ascii="Calibri" w:hAnsi="Calibri" w:cs="Calibri"/>
          <w:szCs w:val="24"/>
        </w:rPr>
        <w:t xml:space="preserve"> sołectwa</w:t>
      </w:r>
      <w:r w:rsidR="001E2AFD">
        <w:rPr>
          <w:rFonts w:ascii="Calibri" w:hAnsi="Calibri" w:cs="Calibri"/>
          <w:szCs w:val="24"/>
        </w:rPr>
        <w:t xml:space="preserve"> Bolszewa</w:t>
      </w:r>
      <w:r w:rsidR="0049342B">
        <w:rPr>
          <w:rFonts w:ascii="Calibri" w:hAnsi="Calibri" w:cs="Calibri"/>
          <w:szCs w:val="24"/>
        </w:rPr>
        <w:t xml:space="preserve"> </w:t>
      </w:r>
      <w:r w:rsidR="00893CB0">
        <w:rPr>
          <w:rFonts w:ascii="Calibri" w:hAnsi="Calibri" w:cs="Calibri"/>
          <w:szCs w:val="24"/>
        </w:rPr>
        <w:br/>
      </w:r>
      <w:r w:rsidR="0049342B">
        <w:rPr>
          <w:rFonts w:ascii="Calibri" w:hAnsi="Calibri" w:cs="Calibri"/>
          <w:szCs w:val="24"/>
        </w:rPr>
        <w:t xml:space="preserve">i </w:t>
      </w:r>
      <w:r w:rsidR="00893CB0">
        <w:rPr>
          <w:rFonts w:ascii="Calibri" w:hAnsi="Calibri" w:cs="Calibri"/>
          <w:szCs w:val="24"/>
        </w:rPr>
        <w:t>posiada</w:t>
      </w:r>
      <w:r w:rsidR="001E2AFD">
        <w:rPr>
          <w:rFonts w:ascii="Calibri" w:hAnsi="Calibri" w:cs="Calibri"/>
          <w:szCs w:val="24"/>
        </w:rPr>
        <w:t xml:space="preserve"> dogodny dojazd z dawnej drogi krajowej nr 6.  </w:t>
      </w:r>
      <w:r w:rsidR="00FA0F2B" w:rsidRPr="00FA0F2B">
        <w:rPr>
          <w:rFonts w:ascii="Calibri" w:hAnsi="Calibri" w:cs="Calibri"/>
          <w:szCs w:val="24"/>
        </w:rPr>
        <w:t xml:space="preserve"> </w:t>
      </w:r>
    </w:p>
    <w:p w14:paraId="7DA1D066" w14:textId="7BA8D9A0" w:rsidR="0083633B" w:rsidRDefault="001E2AFD" w:rsidP="004A5C29">
      <w:pPr>
        <w:spacing w:after="120" w:line="276" w:lineRule="auto"/>
        <w:ind w:firstLine="357"/>
        <w:jc w:val="both"/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</w:pPr>
      <w:r>
        <w:rPr>
          <w:rFonts w:ascii="Calibri" w:hAnsi="Calibri" w:cs="Calibri"/>
          <w:szCs w:val="24"/>
        </w:rPr>
        <w:t xml:space="preserve">W Punktach Selektywnej Zbiórki Odpadów Komunalnych, w </w:t>
      </w:r>
      <w:r w:rsidR="00FA0F2B" w:rsidRPr="00FA0F2B">
        <w:rPr>
          <w:rFonts w:ascii="Calibri" w:hAnsi="Calibri" w:cs="Calibri"/>
          <w:szCs w:val="24"/>
        </w:rPr>
        <w:t xml:space="preserve">ramach wnoszonej opłaty, możliwe </w:t>
      </w:r>
      <w:r>
        <w:rPr>
          <w:rFonts w:ascii="Calibri" w:hAnsi="Calibri" w:cs="Calibri"/>
          <w:szCs w:val="24"/>
        </w:rPr>
        <w:t>jest</w:t>
      </w:r>
      <w:r w:rsidR="00FA0F2B" w:rsidRPr="00FA0F2B">
        <w:rPr>
          <w:rFonts w:ascii="Calibri" w:hAnsi="Calibri" w:cs="Calibri"/>
          <w:szCs w:val="24"/>
        </w:rPr>
        <w:t xml:space="preserve"> bezpłatne pozostawienie niektórych kategorii odpadów, pochodzących z gospodarstw domowych</w:t>
      </w:r>
      <w:r w:rsidR="00477542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W PSZOK-ach </w:t>
      </w:r>
      <w:r w:rsidR="00477542" w:rsidRPr="00FA0F2B">
        <w:rPr>
          <w:rFonts w:ascii="Calibri" w:hAnsi="Calibri" w:cs="Calibri"/>
          <w:szCs w:val="24"/>
          <w:lang w:eastAsia="pl-PL"/>
        </w:rPr>
        <w:t>przyjmowane były</w:t>
      </w:r>
      <w:r w:rsidR="00477542">
        <w:rPr>
          <w:rFonts w:ascii="Calibri" w:hAnsi="Calibri" w:cs="Calibri"/>
          <w:szCs w:val="24"/>
          <w:lang w:eastAsia="pl-PL"/>
        </w:rPr>
        <w:t xml:space="preserve"> następujące kategorie odpadów</w:t>
      </w:r>
      <w:r w:rsidR="00477542" w:rsidRPr="00FA0F2B">
        <w:rPr>
          <w:rFonts w:ascii="Calibri" w:hAnsi="Calibri" w:cs="Calibri"/>
          <w:szCs w:val="24"/>
          <w:lang w:eastAsia="pl-PL"/>
        </w:rPr>
        <w:t>:</w:t>
      </w:r>
      <w:r w:rsidR="004A5C29">
        <w:rPr>
          <w:rFonts w:ascii="Calibri" w:hAnsi="Calibri" w:cs="Calibri"/>
        </w:rPr>
        <w:t xml:space="preserve"> </w:t>
      </w:r>
      <w:r w:rsidR="00477542" w:rsidRPr="00477542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makulatura</w:t>
      </w:r>
      <w:r w:rsidR="00477542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,</w:t>
      </w:r>
      <w:r w:rsidR="004A5C29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4A5C29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 xml:space="preserve">szkło, </w:t>
      </w:r>
      <w:r w:rsidR="00477542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plastik, metale i opakowania wielomateriałowe,</w:t>
      </w:r>
      <w:r w:rsidR="004A5C29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477542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odpady zielone,</w:t>
      </w:r>
      <w:r w:rsidR="004A5C29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477542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odpady wielkogabarytowe,</w:t>
      </w:r>
      <w:r w:rsidR="004A5C29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477542" w:rsidRPr="00FA0F2B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opony do 4 szt. na gospodarstwo domowe rocznie</w:t>
      </w:r>
      <w:r w:rsidR="00477542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,</w:t>
      </w:r>
      <w:r w:rsidR="004A5C29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477542" w:rsidRPr="009119E5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odpady budowlane</w:t>
      </w:r>
      <w:r w:rsidR="004A5C29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 xml:space="preserve">, </w:t>
      </w:r>
      <w:r w:rsidR="00477542" w:rsidRPr="009119E5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 xml:space="preserve">poremontowe </w:t>
      </w:r>
      <w:r w:rsidR="004A5C29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>i</w:t>
      </w:r>
      <w:r w:rsidR="00477542" w:rsidRPr="009119E5">
        <w:rPr>
          <w:rStyle w:val="Pogrubienie"/>
          <w:rFonts w:ascii="Calibri" w:hAnsi="Calibri" w:cs="Calibri"/>
          <w:b w:val="0"/>
          <w:bCs w:val="0"/>
          <w:color w:val="000000"/>
          <w:szCs w:val="24"/>
          <w:lang w:eastAsia="pl-PL"/>
        </w:rPr>
        <w:t xml:space="preserve"> porozbiórkowe (do </w:t>
      </w:r>
      <w:r w:rsidR="007F0C93"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  <w:t>1</w:t>
      </w:r>
      <w:r w:rsidR="00477542" w:rsidRPr="009119E5"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  <w:t xml:space="preserve"> Mg na jedno gospodarstwo domowe </w:t>
      </w:r>
      <w:r w:rsidR="00477542" w:rsidRPr="00B16F71"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  <w:t>rocznie</w:t>
      </w:r>
      <w:r w:rsidR="007F0C93"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  <w:t xml:space="preserve">, </w:t>
      </w:r>
      <w:r w:rsidR="009119E5" w:rsidRPr="00B16F71">
        <w:rPr>
          <w:rFonts w:ascii="Calibri" w:hAnsi="Calibri" w:cs="Calibri"/>
          <w:kern w:val="0"/>
          <w:szCs w:val="24"/>
          <w:lang w:eastAsia="pl-PL"/>
        </w:rPr>
        <w:t>przy czym wymag</w:t>
      </w:r>
      <w:r w:rsidR="00582376" w:rsidRPr="00B16F71">
        <w:rPr>
          <w:rFonts w:ascii="Calibri" w:hAnsi="Calibri" w:cs="Calibri"/>
          <w:kern w:val="0"/>
          <w:szCs w:val="24"/>
          <w:lang w:eastAsia="pl-PL"/>
        </w:rPr>
        <w:t xml:space="preserve">ano </w:t>
      </w:r>
      <w:r w:rsidR="009119E5" w:rsidRPr="00B16F71">
        <w:rPr>
          <w:rFonts w:ascii="Calibri" w:hAnsi="Calibri" w:cs="Calibri"/>
          <w:kern w:val="0"/>
          <w:szCs w:val="24"/>
          <w:lang w:eastAsia="pl-PL"/>
        </w:rPr>
        <w:t>odrębnego wydzielenia gruzu budowlanego, tworzyw sztucznych, styropianu i odpadów</w:t>
      </w:r>
      <w:r w:rsidR="009119E5" w:rsidRPr="00B16F71">
        <w:rPr>
          <w:rFonts w:ascii="Calibri" w:hAnsi="Calibri" w:cs="Calibri"/>
          <w:szCs w:val="24"/>
        </w:rPr>
        <w:t xml:space="preserve"> </w:t>
      </w:r>
      <w:r w:rsidR="009119E5" w:rsidRPr="00B16F71">
        <w:rPr>
          <w:rFonts w:ascii="Calibri" w:hAnsi="Calibri" w:cs="Calibri"/>
          <w:kern w:val="0"/>
          <w:szCs w:val="24"/>
          <w:lang w:eastAsia="pl-PL"/>
        </w:rPr>
        <w:t>niebezpiecznych</w:t>
      </w:r>
      <w:r w:rsidR="00477542" w:rsidRPr="00B16F71"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  <w:t>)</w:t>
      </w:r>
      <w:r w:rsidR="007E2013" w:rsidRPr="00B16F71"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  <w:t>.</w:t>
      </w:r>
    </w:p>
    <w:p w14:paraId="521CE792" w14:textId="77777777" w:rsidR="00854AC6" w:rsidRPr="00D44AD4" w:rsidRDefault="00854AC6" w:rsidP="004A5C29">
      <w:pPr>
        <w:spacing w:after="120" w:line="276" w:lineRule="auto"/>
        <w:ind w:firstLine="357"/>
        <w:jc w:val="both"/>
        <w:rPr>
          <w:rStyle w:val="Pogrubienie"/>
          <w:rFonts w:ascii="Calibri" w:hAnsi="Calibri" w:cs="Calibri"/>
          <w:b w:val="0"/>
          <w:bCs w:val="0"/>
          <w:szCs w:val="24"/>
          <w:lang w:eastAsia="pl-PL"/>
        </w:rPr>
      </w:pPr>
    </w:p>
    <w:p w14:paraId="7396D903" w14:textId="5F80B887" w:rsidR="006B79E9" w:rsidRPr="006B79E9" w:rsidRDefault="00FA0F2B" w:rsidP="00645653">
      <w:pPr>
        <w:pStyle w:val="Nagwek2"/>
        <w:spacing w:after="120" w:line="276" w:lineRule="auto"/>
        <w:jc w:val="left"/>
        <w:rPr>
          <w:rFonts w:ascii="Calibri" w:hAnsi="Calibri" w:cs="Calibri"/>
        </w:rPr>
      </w:pPr>
      <w:bookmarkStart w:id="11" w:name="_Toc132975995"/>
      <w:r w:rsidRPr="00FA0F2B">
        <w:rPr>
          <w:rFonts w:ascii="Calibri" w:hAnsi="Calibri" w:cs="Calibri"/>
          <w:sz w:val="24"/>
          <w:szCs w:val="24"/>
        </w:rPr>
        <w:t>2.3. Punkt Zbiórki Odpadów Niebezpiecznych (PZON)</w:t>
      </w:r>
      <w:bookmarkEnd w:id="11"/>
    </w:p>
    <w:p w14:paraId="7D102B37" w14:textId="369236B5" w:rsidR="00635CFC" w:rsidRDefault="006B79E9" w:rsidP="00B95278">
      <w:pPr>
        <w:pStyle w:val="Bezodstpw"/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FA0F2B" w:rsidRPr="00311D30">
        <w:rPr>
          <w:rFonts w:ascii="Calibri" w:hAnsi="Calibri" w:cs="Calibri"/>
          <w:szCs w:val="24"/>
          <w:lang w:eastAsia="pl-PL"/>
        </w:rPr>
        <w:t>Punkt Zbiórki Odpadów Niebezpiecznych (PZON), zlo</w:t>
      </w:r>
      <w:r w:rsidR="00A910BE">
        <w:rPr>
          <w:rFonts w:ascii="Calibri" w:hAnsi="Calibri" w:cs="Calibri"/>
          <w:szCs w:val="24"/>
          <w:lang w:eastAsia="pl-PL"/>
        </w:rPr>
        <w:t>kalizowany w Bolszewie przy ul. </w:t>
      </w:r>
      <w:r w:rsidR="00FA0F2B" w:rsidRPr="00311D30">
        <w:rPr>
          <w:rFonts w:ascii="Calibri" w:hAnsi="Calibri" w:cs="Calibri"/>
          <w:szCs w:val="24"/>
          <w:lang w:eastAsia="pl-PL"/>
        </w:rPr>
        <w:t>Szkolnej 52</w:t>
      </w:r>
      <w:r w:rsidR="000317C5">
        <w:rPr>
          <w:rFonts w:ascii="Calibri" w:hAnsi="Calibri" w:cs="Calibri"/>
          <w:szCs w:val="24"/>
          <w:lang w:eastAsia="pl-PL"/>
        </w:rPr>
        <w:t xml:space="preserve"> (teren PGSS „</w:t>
      </w:r>
      <w:proofErr w:type="spellStart"/>
      <w:r w:rsidR="000317C5">
        <w:rPr>
          <w:rFonts w:ascii="Calibri" w:hAnsi="Calibri" w:cs="Calibri"/>
          <w:szCs w:val="24"/>
          <w:lang w:eastAsia="pl-PL"/>
        </w:rPr>
        <w:t>Kaszubia</w:t>
      </w:r>
      <w:proofErr w:type="spellEnd"/>
      <w:r w:rsidR="000317C5">
        <w:rPr>
          <w:rFonts w:ascii="Calibri" w:hAnsi="Calibri" w:cs="Calibri"/>
          <w:szCs w:val="24"/>
          <w:lang w:eastAsia="pl-PL"/>
        </w:rPr>
        <w:t>”)</w:t>
      </w:r>
      <w:r w:rsidR="00FA0F2B" w:rsidRPr="00311D30">
        <w:rPr>
          <w:rFonts w:ascii="Calibri" w:hAnsi="Calibri" w:cs="Calibri"/>
          <w:szCs w:val="24"/>
          <w:lang w:eastAsia="pl-PL"/>
        </w:rPr>
        <w:t>, prowadzony przez Komunalny Związek</w:t>
      </w:r>
      <w:r w:rsidR="00256F65" w:rsidRPr="00311D30">
        <w:rPr>
          <w:rFonts w:ascii="Calibri" w:hAnsi="Calibri" w:cs="Calibri"/>
          <w:szCs w:val="24"/>
          <w:lang w:eastAsia="pl-PL"/>
        </w:rPr>
        <w:t xml:space="preserve"> Gmin „Dolina Redy i </w:t>
      </w:r>
      <w:proofErr w:type="spellStart"/>
      <w:r w:rsidR="00256F65" w:rsidRPr="00311D30">
        <w:rPr>
          <w:rFonts w:ascii="Calibri" w:hAnsi="Calibri" w:cs="Calibri"/>
          <w:szCs w:val="24"/>
          <w:lang w:eastAsia="pl-PL"/>
        </w:rPr>
        <w:t>Chylonki</w:t>
      </w:r>
      <w:proofErr w:type="spellEnd"/>
      <w:r w:rsidR="00256F65" w:rsidRPr="00311D30">
        <w:rPr>
          <w:rFonts w:ascii="Calibri" w:hAnsi="Calibri" w:cs="Calibri"/>
          <w:szCs w:val="24"/>
          <w:lang w:eastAsia="pl-PL"/>
        </w:rPr>
        <w:t>”.</w:t>
      </w:r>
      <w:r w:rsidR="00FA0F2B" w:rsidRPr="00311D30">
        <w:rPr>
          <w:rFonts w:ascii="Calibri" w:hAnsi="Calibri" w:cs="Calibri"/>
          <w:szCs w:val="24"/>
          <w:lang w:eastAsia="pl-PL"/>
        </w:rPr>
        <w:t xml:space="preserve"> PZON przyjm</w:t>
      </w:r>
      <w:r w:rsidR="004A5C29" w:rsidRPr="00311D30">
        <w:rPr>
          <w:rFonts w:ascii="Calibri" w:hAnsi="Calibri" w:cs="Calibri"/>
          <w:szCs w:val="24"/>
          <w:lang w:eastAsia="pl-PL"/>
        </w:rPr>
        <w:t>ował</w:t>
      </w:r>
      <w:r w:rsidR="00FA0F2B" w:rsidRPr="00311D30">
        <w:rPr>
          <w:rFonts w:ascii="Calibri" w:hAnsi="Calibri" w:cs="Calibri"/>
          <w:szCs w:val="24"/>
          <w:lang w:eastAsia="pl-PL"/>
        </w:rPr>
        <w:t xml:space="preserve"> od</w:t>
      </w:r>
      <w:r w:rsidR="007730A0">
        <w:rPr>
          <w:rFonts w:ascii="Calibri" w:hAnsi="Calibri" w:cs="Calibri"/>
          <w:szCs w:val="24"/>
          <w:lang w:eastAsia="pl-PL"/>
        </w:rPr>
        <w:t>pady niebezpieczne powstające w </w:t>
      </w:r>
      <w:r w:rsidR="00FA0F2B" w:rsidRPr="00311D30">
        <w:rPr>
          <w:rFonts w:ascii="Calibri" w:hAnsi="Calibri" w:cs="Calibri"/>
          <w:szCs w:val="24"/>
          <w:lang w:eastAsia="pl-PL"/>
        </w:rPr>
        <w:t>gospodarstwach domowych</w:t>
      </w:r>
      <w:r w:rsidR="00C33D11">
        <w:rPr>
          <w:rFonts w:ascii="Calibri" w:hAnsi="Calibri" w:cs="Calibri"/>
          <w:szCs w:val="24"/>
          <w:lang w:eastAsia="pl-PL"/>
        </w:rPr>
        <w:t xml:space="preserve"> takie jak</w:t>
      </w:r>
      <w:r w:rsidR="00FA0F2B" w:rsidRPr="00311D30">
        <w:rPr>
          <w:rFonts w:ascii="Calibri" w:hAnsi="Calibri" w:cs="Calibri"/>
          <w:szCs w:val="24"/>
          <w:lang w:eastAsia="pl-PL"/>
        </w:rPr>
        <w:t>: zużyty</w:t>
      </w:r>
      <w:r w:rsidR="00276EBF">
        <w:rPr>
          <w:rFonts w:ascii="Calibri" w:hAnsi="Calibri" w:cs="Calibri"/>
          <w:szCs w:val="24"/>
          <w:lang w:eastAsia="pl-PL"/>
        </w:rPr>
        <w:t>, kompletny drobny</w:t>
      </w:r>
      <w:r w:rsidR="00FA0F2B" w:rsidRPr="00311D30">
        <w:rPr>
          <w:rFonts w:ascii="Calibri" w:hAnsi="Calibri" w:cs="Calibri"/>
          <w:szCs w:val="24"/>
          <w:lang w:eastAsia="pl-PL"/>
        </w:rPr>
        <w:t xml:space="preserve"> sprzęt elektryczny i elektroni</w:t>
      </w:r>
      <w:r w:rsidR="00C33D11">
        <w:rPr>
          <w:rFonts w:ascii="Calibri" w:hAnsi="Calibri" w:cs="Calibri"/>
          <w:szCs w:val="24"/>
          <w:lang w:eastAsia="pl-PL"/>
        </w:rPr>
        <w:t>czny</w:t>
      </w:r>
      <w:r w:rsidR="00725790" w:rsidRPr="00311D30">
        <w:rPr>
          <w:rFonts w:ascii="Calibri" w:hAnsi="Calibri" w:cs="Calibri"/>
          <w:szCs w:val="24"/>
          <w:lang w:eastAsia="pl-PL"/>
        </w:rPr>
        <w:t xml:space="preserve">, zużyte </w:t>
      </w:r>
      <w:r w:rsidR="00FA0F2B" w:rsidRPr="00311D30">
        <w:rPr>
          <w:rFonts w:ascii="Calibri" w:hAnsi="Calibri" w:cs="Calibri"/>
          <w:szCs w:val="24"/>
          <w:lang w:eastAsia="pl-PL"/>
        </w:rPr>
        <w:t xml:space="preserve">tonery, tusze, zużyte baterie i akumulatory, resztki farb, lakiery, </w:t>
      </w:r>
      <w:r w:rsidR="00FA0F2B" w:rsidRPr="00311D30">
        <w:rPr>
          <w:rFonts w:ascii="Calibri" w:hAnsi="Calibri" w:cs="Calibri"/>
          <w:szCs w:val="24"/>
        </w:rPr>
        <w:t>rozpuszczalniki, odpady zawierające rtęć, przeterminowane lub częściowo wykorzystane leki, oleje, smary.</w:t>
      </w:r>
      <w:r w:rsidR="00725790" w:rsidRPr="00311D30">
        <w:rPr>
          <w:rFonts w:ascii="Calibri" w:hAnsi="Calibri" w:cs="Calibri"/>
          <w:szCs w:val="24"/>
        </w:rPr>
        <w:t xml:space="preserve"> </w:t>
      </w:r>
      <w:r w:rsidR="003427A6" w:rsidRPr="00311D30">
        <w:rPr>
          <w:rFonts w:ascii="Calibri" w:hAnsi="Calibri" w:cs="Calibri"/>
          <w:szCs w:val="24"/>
        </w:rPr>
        <w:t xml:space="preserve">PZON przyjmował również zużyte igły i strzykawki odpowiednio zapakowane. </w:t>
      </w:r>
      <w:r w:rsidR="00725790" w:rsidRPr="00311D30">
        <w:rPr>
          <w:rFonts w:ascii="Calibri" w:hAnsi="Calibri" w:cs="Calibri"/>
          <w:szCs w:val="24"/>
        </w:rPr>
        <w:t xml:space="preserve">Ponadto istniała </w:t>
      </w:r>
      <w:r w:rsidR="00FA0F2B" w:rsidRPr="00311D30">
        <w:rPr>
          <w:rFonts w:ascii="Calibri" w:hAnsi="Calibri" w:cs="Calibri"/>
          <w:szCs w:val="24"/>
        </w:rPr>
        <w:t xml:space="preserve">możliwość bezpłatnego przekazywania </w:t>
      </w:r>
      <w:r w:rsidR="00893CB0">
        <w:rPr>
          <w:rFonts w:ascii="Calibri" w:hAnsi="Calibri" w:cs="Calibri"/>
          <w:szCs w:val="24"/>
        </w:rPr>
        <w:t xml:space="preserve">odpadów niebezpiecznych </w:t>
      </w:r>
      <w:r w:rsidR="00FA0F2B" w:rsidRPr="00311D30">
        <w:rPr>
          <w:rFonts w:ascii="Calibri" w:hAnsi="Calibri" w:cs="Calibri"/>
          <w:szCs w:val="24"/>
        </w:rPr>
        <w:t>do PZON funk</w:t>
      </w:r>
      <w:r w:rsidR="00D364FC">
        <w:rPr>
          <w:rFonts w:ascii="Calibri" w:hAnsi="Calibri" w:cs="Calibri"/>
          <w:szCs w:val="24"/>
        </w:rPr>
        <w:t>cjonujących w innych miastach i </w:t>
      </w:r>
      <w:r w:rsidR="00FA0F2B" w:rsidRPr="00311D30">
        <w:rPr>
          <w:rFonts w:ascii="Calibri" w:hAnsi="Calibri" w:cs="Calibri"/>
          <w:szCs w:val="24"/>
        </w:rPr>
        <w:t xml:space="preserve">gminach zrzeszonych w ramach Komunalnego Związku Gmin „Dolina Redy i </w:t>
      </w:r>
      <w:proofErr w:type="spellStart"/>
      <w:r w:rsidR="00FA0F2B" w:rsidRPr="00311D30">
        <w:rPr>
          <w:rFonts w:ascii="Calibri" w:hAnsi="Calibri" w:cs="Calibri"/>
          <w:szCs w:val="24"/>
        </w:rPr>
        <w:t>Chylonki</w:t>
      </w:r>
      <w:proofErr w:type="spellEnd"/>
      <w:r w:rsidR="00FA0F2B" w:rsidRPr="00311D30">
        <w:rPr>
          <w:rFonts w:ascii="Calibri" w:hAnsi="Calibri" w:cs="Calibri"/>
          <w:szCs w:val="24"/>
        </w:rPr>
        <w:t>”</w:t>
      </w:r>
      <w:r w:rsidR="0049342B">
        <w:rPr>
          <w:rFonts w:ascii="Calibri" w:hAnsi="Calibri" w:cs="Calibri"/>
          <w:szCs w:val="24"/>
        </w:rPr>
        <w:t xml:space="preserve">. Po umożliwieniu pozostawiania odpadów w </w:t>
      </w:r>
      <w:r w:rsidR="001E2AFD">
        <w:rPr>
          <w:rFonts w:ascii="Calibri" w:hAnsi="Calibri" w:cs="Calibri"/>
          <w:szCs w:val="24"/>
        </w:rPr>
        <w:t>PSZOK w Wejherowie</w:t>
      </w:r>
      <w:r w:rsidR="0049342B">
        <w:rPr>
          <w:rFonts w:ascii="Calibri" w:hAnsi="Calibri" w:cs="Calibri"/>
          <w:szCs w:val="24"/>
        </w:rPr>
        <w:t>, wygodnie można pozostawić</w:t>
      </w:r>
      <w:r w:rsidR="00BD26E9">
        <w:rPr>
          <w:rFonts w:ascii="Calibri" w:hAnsi="Calibri" w:cs="Calibri"/>
          <w:szCs w:val="24"/>
        </w:rPr>
        <w:t xml:space="preserve"> tam</w:t>
      </w:r>
      <w:r w:rsidR="0049342B">
        <w:rPr>
          <w:rFonts w:ascii="Calibri" w:hAnsi="Calibri" w:cs="Calibri"/>
          <w:szCs w:val="24"/>
        </w:rPr>
        <w:t xml:space="preserve"> </w:t>
      </w:r>
      <w:r w:rsidR="00893CB0">
        <w:rPr>
          <w:rFonts w:ascii="Calibri" w:hAnsi="Calibri" w:cs="Calibri"/>
          <w:szCs w:val="24"/>
        </w:rPr>
        <w:t xml:space="preserve">też </w:t>
      </w:r>
      <w:r w:rsidR="0049342B">
        <w:rPr>
          <w:rFonts w:ascii="Calibri" w:hAnsi="Calibri" w:cs="Calibri"/>
          <w:szCs w:val="24"/>
        </w:rPr>
        <w:t xml:space="preserve">te frakcje. Korzystne są tam godziny otwarcia punktu. </w:t>
      </w:r>
      <w:r w:rsidR="003427A6" w:rsidRPr="00311D30">
        <w:rPr>
          <w:rFonts w:ascii="Calibri" w:hAnsi="Calibri" w:cs="Calibri"/>
          <w:szCs w:val="24"/>
        </w:rPr>
        <w:t xml:space="preserve"> </w:t>
      </w:r>
      <w:bookmarkStart w:id="12" w:name="_Toc69280599"/>
    </w:p>
    <w:p w14:paraId="7056E92B" w14:textId="06C14D9B" w:rsidR="00F46C08" w:rsidRPr="001E2AFD" w:rsidRDefault="00FA0F2B" w:rsidP="000D5034">
      <w:pPr>
        <w:pStyle w:val="Bezodstpw"/>
        <w:spacing w:line="276" w:lineRule="auto"/>
        <w:jc w:val="both"/>
        <w:rPr>
          <w:rFonts w:ascii="Calibri" w:hAnsi="Calibri" w:cs="Calibri"/>
          <w:color w:val="FF0000"/>
        </w:rPr>
      </w:pPr>
      <w:r w:rsidRPr="00B95278">
        <w:rPr>
          <w:rFonts w:ascii="Calibri" w:hAnsi="Calibri" w:cs="Calibri"/>
          <w:szCs w:val="24"/>
        </w:rPr>
        <w:t>W ramach uzupełnienia systemu opartego na stacjonarnym punkcie PZON system ten obejm</w:t>
      </w:r>
      <w:r w:rsidR="00C406D0" w:rsidRPr="00B95278">
        <w:rPr>
          <w:rFonts w:ascii="Calibri" w:hAnsi="Calibri" w:cs="Calibri"/>
          <w:szCs w:val="24"/>
        </w:rPr>
        <w:t>ował</w:t>
      </w:r>
      <w:r w:rsidRPr="00B95278">
        <w:rPr>
          <w:rFonts w:ascii="Calibri" w:hAnsi="Calibri" w:cs="Calibri"/>
          <w:szCs w:val="24"/>
        </w:rPr>
        <w:t xml:space="preserve"> </w:t>
      </w:r>
      <w:r w:rsidRPr="00B95278">
        <w:rPr>
          <w:rFonts w:ascii="Calibri" w:hAnsi="Calibri" w:cs="Calibri"/>
          <w:szCs w:val="24"/>
          <w:lang w:eastAsia="pl-PL"/>
        </w:rPr>
        <w:t>zbiórkę leków w aptekach, zbiórkę zużytych baterii w miejscach publicznych,</w:t>
      </w:r>
      <w:r w:rsidRPr="00B95278">
        <w:rPr>
          <w:rFonts w:ascii="Calibri" w:hAnsi="Calibri" w:cs="Calibri"/>
          <w:szCs w:val="24"/>
        </w:rPr>
        <w:t xml:space="preserve"> </w:t>
      </w:r>
      <w:r w:rsidRPr="00B95278">
        <w:rPr>
          <w:rFonts w:ascii="Calibri" w:hAnsi="Calibri" w:cs="Calibri"/>
          <w:szCs w:val="24"/>
          <w:lang w:eastAsia="pl-PL"/>
        </w:rPr>
        <w:t>objazdową zbiórkę odpadów niebezpiecznych, realizowaną cyklicznie w szkołach</w:t>
      </w:r>
      <w:r w:rsidR="003427A6" w:rsidRPr="001E2AFD">
        <w:rPr>
          <w:rFonts w:ascii="Calibri" w:hAnsi="Calibri" w:cs="Calibri"/>
          <w:color w:val="FF0000"/>
          <w:szCs w:val="24"/>
          <w:lang w:eastAsia="pl-PL"/>
        </w:rPr>
        <w:t>.</w:t>
      </w:r>
      <w:bookmarkEnd w:id="12"/>
      <w:r w:rsidR="003427A6" w:rsidRPr="001E2AFD">
        <w:rPr>
          <w:rFonts w:ascii="Calibri" w:hAnsi="Calibri" w:cs="Calibri"/>
          <w:color w:val="FF0000"/>
          <w:szCs w:val="24"/>
          <w:lang w:eastAsia="pl-PL"/>
        </w:rPr>
        <w:t xml:space="preserve"> </w:t>
      </w:r>
    </w:p>
    <w:p w14:paraId="513C1121" w14:textId="593D3DFB" w:rsidR="00FA0F2B" w:rsidRPr="003C61A8" w:rsidRDefault="003427A6" w:rsidP="000D5034">
      <w:pPr>
        <w:pStyle w:val="Bezodstpw"/>
        <w:spacing w:line="276" w:lineRule="auto"/>
        <w:jc w:val="both"/>
      </w:pPr>
      <w:bookmarkStart w:id="13" w:name="_Toc69280600"/>
      <w:r w:rsidRPr="00944444">
        <w:rPr>
          <w:rFonts w:asciiTheme="minorHAnsi" w:hAnsiTheme="minorHAnsi" w:cstheme="minorHAnsi"/>
          <w:szCs w:val="24"/>
        </w:rPr>
        <w:t>P</w:t>
      </w:r>
      <w:r w:rsidR="00452D21" w:rsidRPr="00944444">
        <w:rPr>
          <w:rFonts w:asciiTheme="minorHAnsi" w:hAnsiTheme="minorHAnsi" w:cstheme="minorHAnsi"/>
          <w:szCs w:val="24"/>
        </w:rPr>
        <w:t xml:space="preserve">onadto </w:t>
      </w:r>
      <w:r w:rsidR="00FA0F2B" w:rsidRPr="00944444">
        <w:rPr>
          <w:rFonts w:asciiTheme="minorHAnsi" w:hAnsiTheme="minorHAnsi" w:cstheme="minorHAnsi"/>
          <w:szCs w:val="24"/>
        </w:rPr>
        <w:t>istni</w:t>
      </w:r>
      <w:r w:rsidRPr="00944444">
        <w:rPr>
          <w:rFonts w:asciiTheme="minorHAnsi" w:hAnsiTheme="minorHAnsi" w:cstheme="minorHAnsi"/>
          <w:szCs w:val="24"/>
        </w:rPr>
        <w:t>ała</w:t>
      </w:r>
      <w:r w:rsidR="00FA0F2B" w:rsidRPr="00944444">
        <w:rPr>
          <w:rFonts w:asciiTheme="minorHAnsi" w:hAnsiTheme="minorHAnsi" w:cstheme="minorHAnsi"/>
          <w:szCs w:val="24"/>
        </w:rPr>
        <w:t xml:space="preserve"> możliwość bezpłatnego odbioru bezpośrednio z domów dużego</w:t>
      </w:r>
      <w:r w:rsidR="007C3D3E" w:rsidRPr="00944444">
        <w:rPr>
          <w:rFonts w:asciiTheme="minorHAnsi" w:hAnsiTheme="minorHAnsi" w:cstheme="minorHAnsi"/>
          <w:szCs w:val="24"/>
        </w:rPr>
        <w:t xml:space="preserve"> i </w:t>
      </w:r>
      <w:r w:rsidR="00F46C08" w:rsidRPr="00944444">
        <w:rPr>
          <w:rFonts w:asciiTheme="minorHAnsi" w:hAnsiTheme="minorHAnsi" w:cstheme="minorHAnsi"/>
          <w:szCs w:val="24"/>
        </w:rPr>
        <w:t>kompletnego</w:t>
      </w:r>
      <w:r w:rsidR="00FA0F2B" w:rsidRPr="00944444">
        <w:rPr>
          <w:rFonts w:asciiTheme="minorHAnsi" w:hAnsiTheme="minorHAnsi" w:cstheme="minorHAnsi"/>
          <w:szCs w:val="24"/>
        </w:rPr>
        <w:t xml:space="preserve"> (o wadze</w:t>
      </w:r>
      <w:r w:rsidR="00D364FC">
        <w:rPr>
          <w:rFonts w:asciiTheme="minorHAnsi" w:hAnsiTheme="minorHAnsi" w:cstheme="minorHAnsi"/>
          <w:szCs w:val="24"/>
        </w:rPr>
        <w:t xml:space="preserve"> sztuki sprzętu</w:t>
      </w:r>
      <w:r w:rsidR="00FA0F2B" w:rsidRPr="00944444">
        <w:rPr>
          <w:rFonts w:asciiTheme="minorHAnsi" w:hAnsiTheme="minorHAnsi" w:cstheme="minorHAnsi"/>
          <w:szCs w:val="24"/>
        </w:rPr>
        <w:t xml:space="preserve"> </w:t>
      </w:r>
      <w:r w:rsidR="00D364FC">
        <w:rPr>
          <w:rFonts w:asciiTheme="minorHAnsi" w:hAnsiTheme="minorHAnsi" w:cstheme="minorHAnsi"/>
          <w:szCs w:val="24"/>
        </w:rPr>
        <w:t>pomiędzy 20-60 kg</w:t>
      </w:r>
      <w:r w:rsidR="00FA0F2B" w:rsidRPr="00944444">
        <w:rPr>
          <w:rFonts w:asciiTheme="minorHAnsi" w:hAnsiTheme="minorHAnsi" w:cstheme="minorHAnsi"/>
          <w:szCs w:val="24"/>
        </w:rPr>
        <w:t>) sprzętu RTV oraz AGD n</w:t>
      </w:r>
      <w:r w:rsidR="00D364FC">
        <w:rPr>
          <w:rFonts w:asciiTheme="minorHAnsi" w:hAnsiTheme="minorHAnsi" w:cstheme="minorHAnsi"/>
          <w:szCs w:val="24"/>
        </w:rPr>
        <w:t>a telefon, w umówionym terminie</w:t>
      </w:r>
      <w:r w:rsidR="004979B3" w:rsidRPr="00944444">
        <w:rPr>
          <w:rFonts w:asciiTheme="minorHAnsi" w:hAnsiTheme="minorHAnsi" w:cstheme="minorHAnsi"/>
          <w:szCs w:val="24"/>
        </w:rPr>
        <w:t xml:space="preserve">. </w:t>
      </w:r>
      <w:r w:rsidR="00276EBF">
        <w:rPr>
          <w:rFonts w:asciiTheme="minorHAnsi" w:hAnsiTheme="minorHAnsi" w:cstheme="minorHAnsi"/>
          <w:szCs w:val="24"/>
        </w:rPr>
        <w:t>Usługa świadczona była przez</w:t>
      </w:r>
      <w:r w:rsidR="00C12F95" w:rsidRPr="00944444">
        <w:rPr>
          <w:rFonts w:asciiTheme="minorHAnsi" w:hAnsiTheme="minorHAnsi" w:cstheme="minorHAnsi"/>
          <w:szCs w:val="24"/>
        </w:rPr>
        <w:t xml:space="preserve"> KZG „</w:t>
      </w:r>
      <w:r w:rsidR="000B1975" w:rsidRPr="00944444">
        <w:rPr>
          <w:rFonts w:asciiTheme="minorHAnsi" w:hAnsiTheme="minorHAnsi" w:cstheme="minorHAnsi"/>
          <w:szCs w:val="24"/>
        </w:rPr>
        <w:t xml:space="preserve">Dolina Redy i </w:t>
      </w:r>
      <w:proofErr w:type="spellStart"/>
      <w:r w:rsidR="000B1975" w:rsidRPr="00944444">
        <w:rPr>
          <w:rFonts w:asciiTheme="minorHAnsi" w:hAnsiTheme="minorHAnsi" w:cstheme="minorHAnsi"/>
          <w:szCs w:val="24"/>
        </w:rPr>
        <w:t>Ch</w:t>
      </w:r>
      <w:r w:rsidR="00C12F95" w:rsidRPr="00944444">
        <w:rPr>
          <w:rFonts w:asciiTheme="minorHAnsi" w:hAnsiTheme="minorHAnsi" w:cstheme="minorHAnsi"/>
          <w:szCs w:val="24"/>
        </w:rPr>
        <w:t>ylonki</w:t>
      </w:r>
      <w:proofErr w:type="spellEnd"/>
      <w:r w:rsidR="00C12F95" w:rsidRPr="00944444">
        <w:rPr>
          <w:rFonts w:asciiTheme="minorHAnsi" w:hAnsiTheme="minorHAnsi" w:cstheme="minorHAnsi"/>
          <w:szCs w:val="24"/>
        </w:rPr>
        <w:t>”</w:t>
      </w:r>
      <w:bookmarkEnd w:id="13"/>
      <w:r w:rsidR="00276EBF">
        <w:rPr>
          <w:rFonts w:asciiTheme="minorHAnsi" w:hAnsiTheme="minorHAnsi" w:cstheme="minorHAnsi"/>
          <w:szCs w:val="24"/>
        </w:rPr>
        <w:t>.</w:t>
      </w:r>
      <w:r w:rsidR="00AC5AC7">
        <w:rPr>
          <w:rFonts w:asciiTheme="minorHAnsi" w:hAnsiTheme="minorHAnsi" w:cstheme="minorHAnsi"/>
          <w:szCs w:val="24"/>
        </w:rPr>
        <w:t xml:space="preserve"> </w:t>
      </w:r>
    </w:p>
    <w:p w14:paraId="54933988" w14:textId="77777777" w:rsidR="0083633B" w:rsidRDefault="0083633B" w:rsidP="00E62599">
      <w:pPr>
        <w:spacing w:after="120" w:line="276" w:lineRule="auto"/>
        <w:jc w:val="both"/>
        <w:rPr>
          <w:rFonts w:ascii="Calibri" w:hAnsi="Calibri" w:cs="Calibri"/>
        </w:rPr>
      </w:pPr>
    </w:p>
    <w:p w14:paraId="65EA907C" w14:textId="77777777" w:rsidR="00854AC6" w:rsidRPr="00FA0F2B" w:rsidRDefault="00854AC6" w:rsidP="00E62599">
      <w:pPr>
        <w:spacing w:after="120" w:line="276" w:lineRule="auto"/>
        <w:jc w:val="both"/>
        <w:rPr>
          <w:rFonts w:ascii="Calibri" w:hAnsi="Calibri" w:cs="Calibri"/>
        </w:rPr>
      </w:pPr>
    </w:p>
    <w:p w14:paraId="78404C48" w14:textId="3DE44BB5" w:rsidR="00D44AD4" w:rsidRDefault="00FA0F2B" w:rsidP="00D44AD4">
      <w:pPr>
        <w:pStyle w:val="Nagwek3"/>
        <w:spacing w:before="0" w:line="276" w:lineRule="auto"/>
        <w:rPr>
          <w:rFonts w:ascii="Calibri" w:hAnsi="Calibri" w:cs="Calibri"/>
        </w:rPr>
      </w:pPr>
      <w:bookmarkStart w:id="14" w:name="_Toc132975996"/>
      <w:r w:rsidRPr="00FA0F2B">
        <w:rPr>
          <w:rFonts w:ascii="Calibri" w:hAnsi="Calibri" w:cs="Calibri"/>
        </w:rPr>
        <w:t>3. MOŻLIWOŚCI TECHNICZNE I ORGANIZACYJNE GMINY WEJHEROWO W ZAKRESIE GOSPODAROWANIA ODPADAMI</w:t>
      </w:r>
      <w:bookmarkEnd w:id="14"/>
    </w:p>
    <w:p w14:paraId="61AE2CC6" w14:textId="77777777" w:rsidR="00854AC6" w:rsidRPr="00854AC6" w:rsidRDefault="00854AC6" w:rsidP="00854AC6">
      <w:pPr>
        <w:pStyle w:val="Tekstpodstawowy"/>
      </w:pPr>
    </w:p>
    <w:p w14:paraId="05B62035" w14:textId="77777777" w:rsidR="00FA0F2B" w:rsidRPr="00FA0F2B" w:rsidRDefault="00FA0F2B" w:rsidP="00E62599">
      <w:pPr>
        <w:pStyle w:val="Nagwek2"/>
        <w:spacing w:after="120" w:line="276" w:lineRule="auto"/>
        <w:jc w:val="both"/>
        <w:rPr>
          <w:rFonts w:ascii="Calibri" w:hAnsi="Calibri" w:cs="Calibri"/>
        </w:rPr>
      </w:pPr>
      <w:bookmarkStart w:id="15" w:name="_Toc132975997"/>
      <w:r w:rsidRPr="00FA0F2B">
        <w:rPr>
          <w:rFonts w:ascii="Calibri" w:hAnsi="Calibri" w:cs="Calibri"/>
          <w:sz w:val="24"/>
          <w:szCs w:val="24"/>
        </w:rPr>
        <w:t xml:space="preserve">3.1. </w:t>
      </w:r>
      <w:r w:rsidRPr="009358D3">
        <w:rPr>
          <w:rFonts w:ascii="Calibri" w:hAnsi="Calibri" w:cs="Calibri"/>
          <w:sz w:val="24"/>
          <w:szCs w:val="24"/>
        </w:rPr>
        <w:t>Możliwoś</w:t>
      </w:r>
      <w:r w:rsidR="009358D3" w:rsidRPr="009358D3">
        <w:rPr>
          <w:rFonts w:ascii="Calibri" w:hAnsi="Calibri" w:cs="Calibri"/>
          <w:sz w:val="24"/>
          <w:szCs w:val="24"/>
        </w:rPr>
        <w:t>ci</w:t>
      </w:r>
      <w:r w:rsidRPr="009358D3">
        <w:rPr>
          <w:rFonts w:ascii="Calibri" w:hAnsi="Calibri" w:cs="Calibri"/>
          <w:sz w:val="24"/>
          <w:szCs w:val="24"/>
        </w:rPr>
        <w:t xml:space="preserve"> </w:t>
      </w:r>
      <w:r w:rsidR="009358D3" w:rsidRPr="009358D3">
        <w:rPr>
          <w:rFonts w:ascii="Calibri" w:hAnsi="Calibri" w:cs="Calibri"/>
          <w:iCs/>
          <w:sz w:val="24"/>
          <w:szCs w:val="24"/>
        </w:rPr>
        <w:t>przetwarzania odpadów komunalnych</w:t>
      </w:r>
      <w:bookmarkEnd w:id="15"/>
    </w:p>
    <w:p w14:paraId="36FE361F" w14:textId="4D313451" w:rsidR="00123FC5" w:rsidRDefault="0049342B" w:rsidP="00E62599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Sytuacja w tym zakresie jest identyczna jak w roku ubiegłym. </w:t>
      </w:r>
      <w:r w:rsidR="00FA0F2B" w:rsidRPr="00FA0F2B">
        <w:rPr>
          <w:rFonts w:ascii="Calibri" w:hAnsi="Calibri" w:cs="Calibri"/>
          <w:color w:val="000000"/>
          <w:szCs w:val="24"/>
        </w:rPr>
        <w:t xml:space="preserve">Gmina Wejherowo posiada </w:t>
      </w:r>
      <w:r w:rsidR="00067E05">
        <w:rPr>
          <w:rFonts w:ascii="Calibri" w:hAnsi="Calibri" w:cs="Calibri"/>
          <w:color w:val="000000"/>
          <w:szCs w:val="24"/>
        </w:rPr>
        <w:t xml:space="preserve">pełną </w:t>
      </w:r>
      <w:r w:rsidR="00FA0F2B" w:rsidRPr="00FA0F2B">
        <w:rPr>
          <w:rFonts w:ascii="Calibri" w:hAnsi="Calibri" w:cs="Calibri"/>
          <w:color w:val="000000"/>
          <w:szCs w:val="24"/>
        </w:rPr>
        <w:t xml:space="preserve">możliwość </w:t>
      </w:r>
      <w:r w:rsidR="00123FC5" w:rsidRPr="009358D3">
        <w:rPr>
          <w:rFonts w:ascii="Calibri" w:hAnsi="Calibri" w:cs="Calibri"/>
          <w:iCs/>
          <w:szCs w:val="24"/>
        </w:rPr>
        <w:t>przetwarzania niesegregowanych (zmieszanych) odpadów komunalnych, bioodpadów stanowiących odpady  komunalne</w:t>
      </w:r>
      <w:r w:rsidR="00123FC5" w:rsidRPr="009358D3">
        <w:rPr>
          <w:rFonts w:ascii="Calibri" w:hAnsi="Calibri" w:cs="Calibri"/>
          <w:szCs w:val="24"/>
        </w:rPr>
        <w:t xml:space="preserve"> oraz przeznaczonych do składowania pozostałości z s</w:t>
      </w:r>
      <w:r w:rsidR="00067E05">
        <w:rPr>
          <w:rFonts w:ascii="Calibri" w:hAnsi="Calibri" w:cs="Calibri"/>
          <w:szCs w:val="24"/>
        </w:rPr>
        <w:t>ortowania odpadów komunalnych i </w:t>
      </w:r>
      <w:r w:rsidR="00123FC5" w:rsidRPr="009358D3">
        <w:rPr>
          <w:rFonts w:ascii="Calibri" w:hAnsi="Calibri" w:cs="Calibri"/>
          <w:szCs w:val="24"/>
        </w:rPr>
        <w:t>pozostałości z procesu mechaniczno-biologicznego przetwarzania niesegregowanych (zmieszanych) odpadów komunalnych</w:t>
      </w:r>
      <w:r w:rsidR="00B94C46">
        <w:rPr>
          <w:rFonts w:ascii="Calibri" w:hAnsi="Calibri" w:cs="Calibri"/>
          <w:szCs w:val="24"/>
        </w:rPr>
        <w:t xml:space="preserve"> </w:t>
      </w:r>
      <w:r w:rsidR="00B94C46">
        <w:rPr>
          <w:rFonts w:ascii="Calibri" w:hAnsi="Calibri" w:cs="Calibri"/>
          <w:szCs w:val="24"/>
        </w:rPr>
        <w:br/>
        <w:t xml:space="preserve">w </w:t>
      </w:r>
      <w:r w:rsidR="00B94C46">
        <w:rPr>
          <w:rStyle w:val="Pogrubienie"/>
          <w:rFonts w:ascii="Calibri" w:hAnsi="Calibri" w:cs="Calibri"/>
          <w:b w:val="0"/>
          <w:color w:val="000000"/>
          <w:szCs w:val="24"/>
        </w:rPr>
        <w:t xml:space="preserve">instalacji komunalnej - </w:t>
      </w:r>
      <w:r w:rsidR="00B94C46" w:rsidRPr="00FA0F2B">
        <w:rPr>
          <w:rStyle w:val="Pogrubienie"/>
          <w:rFonts w:ascii="Calibri" w:hAnsi="Calibri" w:cs="Calibri"/>
          <w:b w:val="0"/>
          <w:color w:val="000000"/>
          <w:szCs w:val="24"/>
        </w:rPr>
        <w:t xml:space="preserve"> Zakład Eko Dolina </w:t>
      </w:r>
      <w:r w:rsidR="00B94C46" w:rsidRPr="00FA0F2B">
        <w:rPr>
          <w:rStyle w:val="Pogrubienie"/>
          <w:rFonts w:ascii="Calibri" w:hAnsi="Calibri" w:cs="Calibri"/>
          <w:b w:val="0"/>
          <w:color w:val="000000"/>
          <w:szCs w:val="24"/>
          <w:lang w:eastAsia="pl-PL"/>
        </w:rPr>
        <w:t>Sp. z o.</w:t>
      </w:r>
      <w:r w:rsidR="00B94C46">
        <w:rPr>
          <w:rStyle w:val="Pogrubienie"/>
          <w:rFonts w:ascii="Calibri" w:hAnsi="Calibri" w:cs="Calibri"/>
          <w:b w:val="0"/>
          <w:color w:val="000000"/>
          <w:szCs w:val="24"/>
          <w:lang w:eastAsia="pl-PL"/>
        </w:rPr>
        <w:t xml:space="preserve"> </w:t>
      </w:r>
      <w:r w:rsidR="00B94C46" w:rsidRPr="00FA0F2B">
        <w:rPr>
          <w:rStyle w:val="Pogrubienie"/>
          <w:rFonts w:ascii="Calibri" w:hAnsi="Calibri" w:cs="Calibri"/>
          <w:b w:val="0"/>
          <w:color w:val="000000"/>
          <w:szCs w:val="24"/>
          <w:lang w:eastAsia="pl-PL"/>
        </w:rPr>
        <w:t>o z siedzibą</w:t>
      </w:r>
      <w:r w:rsidR="00B94C46">
        <w:rPr>
          <w:rStyle w:val="Pogrubienie"/>
          <w:rFonts w:ascii="Calibri" w:hAnsi="Calibri" w:cs="Calibri"/>
          <w:b w:val="0"/>
          <w:color w:val="000000"/>
          <w:szCs w:val="24"/>
          <w:lang w:eastAsia="pl-PL"/>
        </w:rPr>
        <w:t xml:space="preserve"> </w:t>
      </w:r>
      <w:r w:rsidR="00B94C46" w:rsidRPr="00FA0F2B">
        <w:rPr>
          <w:rStyle w:val="Pogrubienie"/>
          <w:rFonts w:ascii="Calibri" w:hAnsi="Calibri" w:cs="Calibri"/>
          <w:b w:val="0"/>
          <w:color w:val="000000"/>
          <w:szCs w:val="24"/>
        </w:rPr>
        <w:t>w Łężycach.</w:t>
      </w:r>
      <w:r w:rsidR="00FA0F2B" w:rsidRPr="00FA0F2B">
        <w:rPr>
          <w:rFonts w:ascii="Calibri" w:hAnsi="Calibri" w:cs="Calibri"/>
          <w:color w:val="000000"/>
          <w:szCs w:val="24"/>
        </w:rPr>
        <w:t xml:space="preserve"> </w:t>
      </w:r>
    </w:p>
    <w:p w14:paraId="516F04D3" w14:textId="2EE69F61" w:rsidR="00FA0F2B" w:rsidRPr="00123FC5" w:rsidRDefault="00B94C46" w:rsidP="00E62599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 xml:space="preserve">Bez zmian pozostał </w:t>
      </w:r>
      <w:r w:rsidR="009941DB">
        <w:rPr>
          <w:rFonts w:ascii="Calibri" w:hAnsi="Calibri" w:cs="Calibri"/>
          <w:szCs w:val="24"/>
        </w:rPr>
        <w:t>Plan</w:t>
      </w:r>
      <w:r w:rsidR="00FA0F2B" w:rsidRPr="009941DB">
        <w:rPr>
          <w:rFonts w:ascii="Calibri" w:hAnsi="Calibri" w:cs="Calibri"/>
          <w:szCs w:val="24"/>
        </w:rPr>
        <w:t xml:space="preserve"> Gospodarki Odpadami Województwa Pomorskiego</w:t>
      </w:r>
      <w:r w:rsidR="009941DB">
        <w:rPr>
          <w:rFonts w:ascii="Calibri" w:hAnsi="Calibri" w:cs="Calibri"/>
          <w:szCs w:val="24"/>
        </w:rPr>
        <w:t xml:space="preserve"> (PGOWP 2022) </w:t>
      </w:r>
      <w:r w:rsidR="009941DB">
        <w:rPr>
          <w:rStyle w:val="Pogrubienie"/>
          <w:rFonts w:ascii="Calibri" w:hAnsi="Calibri" w:cs="Calibri"/>
          <w:b w:val="0"/>
          <w:color w:val="000000"/>
          <w:szCs w:val="24"/>
        </w:rPr>
        <w:t>podjęty</w:t>
      </w:r>
      <w:r w:rsidR="00FA0F2B" w:rsidRPr="009941DB">
        <w:rPr>
          <w:rStyle w:val="Pogrubienie"/>
          <w:rFonts w:ascii="Calibri" w:hAnsi="Calibri" w:cs="Calibri"/>
          <w:b w:val="0"/>
          <w:color w:val="000000"/>
          <w:szCs w:val="24"/>
        </w:rPr>
        <w:t xml:space="preserve"> Uchwałą Sejmiku Województwa Pomorskiego z dnia 20 </w:t>
      </w:r>
      <w:r w:rsidR="009941DB">
        <w:rPr>
          <w:rStyle w:val="Pogrubienie"/>
          <w:rFonts w:ascii="Calibri" w:hAnsi="Calibri" w:cs="Calibri"/>
          <w:b w:val="0"/>
          <w:color w:val="000000"/>
          <w:szCs w:val="24"/>
        </w:rPr>
        <w:t>grudnia 2016r. Nr 321/XXX/16 w </w:t>
      </w:r>
      <w:r w:rsidR="00FA0F2B" w:rsidRPr="009941DB">
        <w:rPr>
          <w:rStyle w:val="Pogrubienie"/>
          <w:rFonts w:ascii="Calibri" w:hAnsi="Calibri" w:cs="Calibri"/>
          <w:b w:val="0"/>
          <w:color w:val="000000"/>
          <w:szCs w:val="24"/>
        </w:rPr>
        <w:t>sprawie przyjęcia „Planu Gospodarki Odpadami dla Województwa Pomorskiego 2022”</w:t>
      </w:r>
      <w:r w:rsidR="009941DB">
        <w:rPr>
          <w:rFonts w:ascii="Calibri" w:hAnsi="Calibri" w:cs="Calibri"/>
          <w:szCs w:val="24"/>
        </w:rPr>
        <w:t>. Zgodnie z jej zapisami w województwie pomorski</w:t>
      </w:r>
      <w:r w:rsidR="009507E4">
        <w:rPr>
          <w:rFonts w:ascii="Calibri" w:hAnsi="Calibri" w:cs="Calibri"/>
          <w:szCs w:val="24"/>
        </w:rPr>
        <w:t>m</w:t>
      </w:r>
      <w:r w:rsidR="009941DB">
        <w:rPr>
          <w:rFonts w:ascii="Calibri" w:hAnsi="Calibri" w:cs="Calibri"/>
          <w:szCs w:val="24"/>
        </w:rPr>
        <w:t xml:space="preserve"> wyodrębniono cztery regiony </w:t>
      </w:r>
      <w:r w:rsidR="009941DB" w:rsidRPr="009941DB">
        <w:rPr>
          <w:rFonts w:ascii="Calibri" w:hAnsi="Calibri" w:cs="Calibri"/>
          <w:szCs w:val="24"/>
        </w:rPr>
        <w:t>go</w:t>
      </w:r>
      <w:r w:rsidR="009941DB">
        <w:rPr>
          <w:rFonts w:ascii="Calibri" w:hAnsi="Calibri" w:cs="Calibri"/>
          <w:szCs w:val="24"/>
        </w:rPr>
        <w:t xml:space="preserve">spodarki odpadami. </w:t>
      </w:r>
      <w:r w:rsidR="00FA0F2B" w:rsidRPr="009941DB">
        <w:rPr>
          <w:rFonts w:ascii="Calibri" w:hAnsi="Calibri" w:cs="Calibri"/>
          <w:szCs w:val="24"/>
        </w:rPr>
        <w:t>Gmin</w:t>
      </w:r>
      <w:r w:rsidR="009941DB">
        <w:rPr>
          <w:rFonts w:ascii="Calibri" w:hAnsi="Calibri" w:cs="Calibri"/>
          <w:szCs w:val="24"/>
        </w:rPr>
        <w:t>a</w:t>
      </w:r>
      <w:r w:rsidR="00FA0F2B" w:rsidRPr="009941DB">
        <w:rPr>
          <w:rFonts w:ascii="Calibri" w:hAnsi="Calibri" w:cs="Calibri"/>
          <w:szCs w:val="24"/>
        </w:rPr>
        <w:t xml:space="preserve"> Wej</w:t>
      </w:r>
      <w:r w:rsidR="009941DB">
        <w:rPr>
          <w:rFonts w:ascii="Calibri" w:hAnsi="Calibri" w:cs="Calibri"/>
          <w:szCs w:val="24"/>
        </w:rPr>
        <w:t xml:space="preserve">herowo znajduje się w </w:t>
      </w:r>
      <w:r w:rsidR="00FA0F2B" w:rsidRPr="009941DB">
        <w:rPr>
          <w:rFonts w:ascii="Calibri" w:hAnsi="Calibri" w:cs="Calibri"/>
          <w:szCs w:val="24"/>
        </w:rPr>
        <w:t>Region</w:t>
      </w:r>
      <w:r w:rsidR="009941DB">
        <w:rPr>
          <w:rFonts w:ascii="Calibri" w:hAnsi="Calibri" w:cs="Calibri"/>
          <w:szCs w:val="24"/>
        </w:rPr>
        <w:t>ie</w:t>
      </w:r>
      <w:r w:rsidR="00FA0F2B" w:rsidRPr="009941DB">
        <w:rPr>
          <w:rFonts w:ascii="Calibri" w:hAnsi="Calibri" w:cs="Calibri"/>
          <w:szCs w:val="24"/>
        </w:rPr>
        <w:t xml:space="preserve"> Północny</w:t>
      </w:r>
      <w:r w:rsidR="009941DB">
        <w:rPr>
          <w:rFonts w:ascii="Calibri" w:hAnsi="Calibri" w:cs="Calibri"/>
          <w:szCs w:val="24"/>
        </w:rPr>
        <w:t>m,</w:t>
      </w:r>
      <w:r w:rsidR="00FA0F2B" w:rsidRPr="009941DB">
        <w:rPr>
          <w:rFonts w:ascii="Calibri" w:hAnsi="Calibri" w:cs="Calibri"/>
          <w:szCs w:val="24"/>
        </w:rPr>
        <w:t xml:space="preserve"> oparty</w:t>
      </w:r>
      <w:r w:rsidR="009941DB">
        <w:rPr>
          <w:rFonts w:ascii="Calibri" w:hAnsi="Calibri" w:cs="Calibri"/>
          <w:szCs w:val="24"/>
        </w:rPr>
        <w:t>m o </w:t>
      </w:r>
      <w:r w:rsidR="00FA0F2B" w:rsidRPr="009941DB">
        <w:rPr>
          <w:rFonts w:ascii="Calibri" w:hAnsi="Calibri" w:cs="Calibri"/>
          <w:szCs w:val="24"/>
        </w:rPr>
        <w:t>funkcjonowanie</w:t>
      </w:r>
      <w:r w:rsidR="009941DB" w:rsidRPr="009941DB">
        <w:rPr>
          <w:rFonts w:ascii="Calibri" w:hAnsi="Calibri" w:cs="Calibri"/>
          <w:szCs w:val="24"/>
        </w:rPr>
        <w:t xml:space="preserve"> sześciu</w:t>
      </w:r>
      <w:r w:rsidR="00FA0F2B" w:rsidRPr="009941DB">
        <w:rPr>
          <w:rFonts w:ascii="Calibri" w:hAnsi="Calibri" w:cs="Calibri"/>
          <w:szCs w:val="24"/>
        </w:rPr>
        <w:t xml:space="preserve"> Regionalnych Instalacji Przetwarzania Odpadów Komunalnych (RIPOK): RIPOK </w:t>
      </w:r>
      <w:proofErr w:type="spellStart"/>
      <w:r w:rsidR="00FA0F2B" w:rsidRPr="009941DB">
        <w:rPr>
          <w:rFonts w:ascii="Calibri" w:hAnsi="Calibri" w:cs="Calibri"/>
          <w:szCs w:val="24"/>
        </w:rPr>
        <w:t>Szadółki</w:t>
      </w:r>
      <w:proofErr w:type="spellEnd"/>
      <w:r w:rsidR="00FA0F2B" w:rsidRPr="009941DB">
        <w:rPr>
          <w:rFonts w:ascii="Calibri" w:hAnsi="Calibri" w:cs="Calibri"/>
          <w:szCs w:val="24"/>
        </w:rPr>
        <w:t>, RIPOK Eko Dolina, RIPOK Czarnówko, RIPOK Swarzewo, RIPOK Chlewnica, RIPOK Łeba.</w:t>
      </w:r>
      <w:r w:rsidR="00663A9F">
        <w:rPr>
          <w:rFonts w:ascii="Calibri" w:hAnsi="Calibri" w:cs="Calibri"/>
          <w:szCs w:val="24"/>
        </w:rPr>
        <w:t xml:space="preserve"> </w:t>
      </w:r>
    </w:p>
    <w:p w14:paraId="419FFFAD" w14:textId="468F2E23" w:rsidR="00D21352" w:rsidRPr="00750714" w:rsidRDefault="00D21352" w:rsidP="009507E4">
      <w:pPr>
        <w:spacing w:after="120" w:line="276" w:lineRule="auto"/>
        <w:ind w:firstLine="340"/>
        <w:jc w:val="both"/>
        <w:rPr>
          <w:rFonts w:asciiTheme="minorHAnsi" w:hAnsiTheme="minorHAnsi" w:cstheme="minorHAnsi"/>
        </w:rPr>
      </w:pPr>
      <w:r w:rsidRPr="00750714">
        <w:rPr>
          <w:rFonts w:asciiTheme="minorHAnsi" w:hAnsiTheme="minorHAnsi" w:cstheme="minorHAnsi"/>
        </w:rPr>
        <w:t>Według posiadanych danych</w:t>
      </w:r>
      <w:r w:rsidR="00BD26E9" w:rsidRPr="00750714">
        <w:rPr>
          <w:rFonts w:asciiTheme="minorHAnsi" w:hAnsiTheme="minorHAnsi" w:cstheme="minorHAnsi"/>
        </w:rPr>
        <w:t>,</w:t>
      </w:r>
      <w:r w:rsidRPr="00750714">
        <w:rPr>
          <w:rFonts w:asciiTheme="minorHAnsi" w:hAnsiTheme="minorHAnsi" w:cstheme="minorHAnsi"/>
        </w:rPr>
        <w:t xml:space="preserve"> Zakład Eko Dolina zamierza modernizować swoje instalacje. </w:t>
      </w:r>
      <w:r w:rsidR="00FA0F2B" w:rsidRPr="00750714">
        <w:rPr>
          <w:rFonts w:asciiTheme="minorHAnsi" w:hAnsiTheme="minorHAnsi" w:cstheme="minorHAnsi"/>
        </w:rPr>
        <w:t>W 20</w:t>
      </w:r>
      <w:r w:rsidR="00D419B4" w:rsidRPr="00750714">
        <w:rPr>
          <w:rFonts w:asciiTheme="minorHAnsi" w:hAnsiTheme="minorHAnsi" w:cstheme="minorHAnsi"/>
        </w:rPr>
        <w:t>2</w:t>
      </w:r>
      <w:r w:rsidR="001E2AFD" w:rsidRPr="00750714">
        <w:rPr>
          <w:rFonts w:asciiTheme="minorHAnsi" w:hAnsiTheme="minorHAnsi" w:cstheme="minorHAnsi"/>
        </w:rPr>
        <w:t>2</w:t>
      </w:r>
      <w:r w:rsidR="00FA0F2B" w:rsidRPr="00750714">
        <w:rPr>
          <w:rFonts w:asciiTheme="minorHAnsi" w:hAnsiTheme="minorHAnsi" w:cstheme="minorHAnsi"/>
        </w:rPr>
        <w:t xml:space="preserve"> roku </w:t>
      </w:r>
      <w:r w:rsidRPr="00750714">
        <w:rPr>
          <w:rFonts w:asciiTheme="minorHAnsi" w:hAnsiTheme="minorHAnsi" w:cstheme="minorHAnsi"/>
        </w:rPr>
        <w:t>uzyska</w:t>
      </w:r>
      <w:r w:rsidR="00893CB0">
        <w:rPr>
          <w:rFonts w:asciiTheme="minorHAnsi" w:hAnsiTheme="minorHAnsi" w:cstheme="minorHAnsi"/>
        </w:rPr>
        <w:t>ł</w:t>
      </w:r>
      <w:r w:rsidRPr="00750714">
        <w:rPr>
          <w:rFonts w:asciiTheme="minorHAnsi" w:hAnsiTheme="minorHAnsi" w:cstheme="minorHAnsi"/>
        </w:rPr>
        <w:t xml:space="preserve"> </w:t>
      </w:r>
      <w:r w:rsidR="0010450F" w:rsidRPr="00750714">
        <w:rPr>
          <w:rFonts w:asciiTheme="minorHAnsi" w:hAnsiTheme="minorHAnsi" w:cstheme="minorHAnsi"/>
        </w:rPr>
        <w:t>de</w:t>
      </w:r>
      <w:r w:rsidRPr="00750714">
        <w:rPr>
          <w:rFonts w:asciiTheme="minorHAnsi" w:hAnsiTheme="minorHAnsi" w:cstheme="minorHAnsi"/>
        </w:rPr>
        <w:t>cy</w:t>
      </w:r>
      <w:r w:rsidR="0010450F" w:rsidRPr="00750714">
        <w:rPr>
          <w:rFonts w:asciiTheme="minorHAnsi" w:hAnsiTheme="minorHAnsi" w:cstheme="minorHAnsi"/>
        </w:rPr>
        <w:t>z</w:t>
      </w:r>
      <w:r w:rsidRPr="00750714">
        <w:rPr>
          <w:rFonts w:asciiTheme="minorHAnsi" w:hAnsiTheme="minorHAnsi" w:cstheme="minorHAnsi"/>
        </w:rPr>
        <w:t xml:space="preserve">ję </w:t>
      </w:r>
      <w:r w:rsidR="0010450F" w:rsidRPr="00750714">
        <w:rPr>
          <w:rFonts w:asciiTheme="minorHAnsi" w:hAnsiTheme="minorHAnsi" w:cstheme="minorHAnsi"/>
        </w:rPr>
        <w:t>o środowiskowych uwarunkowaniach dot. p</w:t>
      </w:r>
      <w:r w:rsidRPr="00750714">
        <w:rPr>
          <w:rFonts w:asciiTheme="minorHAnsi" w:hAnsiTheme="minorHAnsi" w:cstheme="minorHAnsi"/>
        </w:rPr>
        <w:t>rzetwarzani</w:t>
      </w:r>
      <w:r w:rsidR="0010450F" w:rsidRPr="00750714">
        <w:rPr>
          <w:rFonts w:asciiTheme="minorHAnsi" w:hAnsiTheme="minorHAnsi" w:cstheme="minorHAnsi"/>
        </w:rPr>
        <w:t>a</w:t>
      </w:r>
      <w:r w:rsidRPr="00750714">
        <w:rPr>
          <w:rFonts w:asciiTheme="minorHAnsi" w:hAnsiTheme="minorHAnsi" w:cstheme="minorHAnsi"/>
        </w:rPr>
        <w:t xml:space="preserve"> odpadów szkła za </w:t>
      </w:r>
      <w:r w:rsidR="0010450F" w:rsidRPr="00750714">
        <w:rPr>
          <w:rFonts w:asciiTheme="minorHAnsi" w:hAnsiTheme="minorHAnsi" w:cstheme="minorHAnsi"/>
        </w:rPr>
        <w:t>pomocą</w:t>
      </w:r>
      <w:r w:rsidRPr="00750714">
        <w:rPr>
          <w:rFonts w:asciiTheme="minorHAnsi" w:hAnsiTheme="minorHAnsi" w:cstheme="minorHAnsi"/>
        </w:rPr>
        <w:t xml:space="preserve"> przesiewacza bębnowego na terenie zakładu zagospodarowania odpadów Eko Dolina Sp. z o.o. w Łężycach na części działki nr 7/60 obręb Łężyce</w:t>
      </w:r>
      <w:r w:rsidR="0010450F" w:rsidRPr="00750714">
        <w:rPr>
          <w:rFonts w:asciiTheme="minorHAnsi" w:hAnsiTheme="minorHAnsi" w:cstheme="minorHAnsi"/>
        </w:rPr>
        <w:t xml:space="preserve">. W latach następnych w planach jest modernizacja kompostowni i inne inwestycje. </w:t>
      </w:r>
    </w:p>
    <w:p w14:paraId="33AA048C" w14:textId="77777777" w:rsidR="0010450F" w:rsidRPr="00750714" w:rsidRDefault="0010450F" w:rsidP="00750714">
      <w:pPr>
        <w:jc w:val="both"/>
        <w:rPr>
          <w:rFonts w:asciiTheme="minorHAnsi" w:hAnsiTheme="minorHAnsi" w:cstheme="minorHAnsi"/>
        </w:rPr>
      </w:pPr>
    </w:p>
    <w:p w14:paraId="7B791838" w14:textId="67BBD8BF" w:rsidR="00EE63A9" w:rsidRPr="00FD2991" w:rsidRDefault="002A3FAC" w:rsidP="00FD2991">
      <w:pPr>
        <w:autoSpaceDE w:val="0"/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Równolegle </w:t>
      </w:r>
      <w:r w:rsidR="00FA0F2B" w:rsidRPr="00FA0F2B">
        <w:rPr>
          <w:rFonts w:ascii="Calibri" w:hAnsi="Calibri" w:cs="Calibri"/>
          <w:color w:val="000000"/>
          <w:szCs w:val="24"/>
        </w:rPr>
        <w:t xml:space="preserve">odpady mogły być kierowane do </w:t>
      </w:r>
      <w:r w:rsidR="00FA0F2B" w:rsidRPr="00FA0F2B">
        <w:rPr>
          <w:rStyle w:val="Domylnaczcionkaakapitu2"/>
          <w:rFonts w:ascii="Calibri" w:hAnsi="Calibri" w:cs="Calibri"/>
          <w:color w:val="000000"/>
          <w:szCs w:val="24"/>
        </w:rPr>
        <w:t xml:space="preserve">pozostałych </w:t>
      </w:r>
      <w:r>
        <w:rPr>
          <w:rStyle w:val="Domylnaczcionkaakapitu2"/>
          <w:rFonts w:ascii="Calibri" w:hAnsi="Calibri" w:cs="Calibri"/>
          <w:color w:val="000000"/>
          <w:szCs w:val="24"/>
        </w:rPr>
        <w:t>instalacji komunalnych</w:t>
      </w:r>
      <w:r w:rsidR="00FA0F2B" w:rsidRPr="00FA0F2B">
        <w:rPr>
          <w:rStyle w:val="Domylnaczcionkaakapitu2"/>
          <w:rFonts w:ascii="Calibri" w:hAnsi="Calibri" w:cs="Calibri"/>
          <w:color w:val="000000"/>
          <w:szCs w:val="24"/>
        </w:rPr>
        <w:t xml:space="preserve"> funkcjonujących na terenie całego województwa pomorskiego, z uwzględnieniem </w:t>
      </w:r>
      <w:r>
        <w:rPr>
          <w:rStyle w:val="Domylnaczcionkaakapitu2"/>
          <w:rFonts w:ascii="Calibri" w:hAnsi="Calibri" w:cs="Calibri"/>
          <w:color w:val="000000"/>
          <w:szCs w:val="24"/>
        </w:rPr>
        <w:t>posiadanych przez te instalacje</w:t>
      </w:r>
      <w:r w:rsidR="00FA0F2B" w:rsidRPr="00FA0F2B">
        <w:rPr>
          <w:rStyle w:val="Domylnaczcionkaakapitu2"/>
          <w:rFonts w:ascii="Calibri" w:hAnsi="Calibri" w:cs="Calibri"/>
          <w:color w:val="000000"/>
          <w:szCs w:val="24"/>
        </w:rPr>
        <w:t xml:space="preserve"> mocy przerobowych.</w:t>
      </w:r>
      <w:r w:rsidR="00FA0F2B" w:rsidRPr="00FA0F2B">
        <w:rPr>
          <w:rFonts w:ascii="Calibri" w:hAnsi="Calibri" w:cs="Calibri"/>
          <w:color w:val="000000"/>
          <w:szCs w:val="24"/>
        </w:rPr>
        <w:t xml:space="preserve"> Możliwość ta nie była wykorzystana.</w:t>
      </w:r>
      <w:r w:rsidR="0010450F">
        <w:rPr>
          <w:rFonts w:ascii="Calibri" w:hAnsi="Calibri" w:cs="Calibri"/>
          <w:color w:val="000000"/>
          <w:szCs w:val="24"/>
        </w:rPr>
        <w:t xml:space="preserve"> </w:t>
      </w:r>
      <w:r w:rsidR="00893CB0" w:rsidRPr="00893CB0">
        <w:rPr>
          <w:rFonts w:asciiTheme="minorHAnsi" w:hAnsiTheme="minorHAnsi" w:cstheme="minorHAnsi"/>
        </w:rPr>
        <w:t>Jedynie niewielkie ilości odpadów frakcji papier i tektura były przekazywane do punktu skupu w Gdyni</w:t>
      </w:r>
      <w:r w:rsidR="00893CB0">
        <w:rPr>
          <w:rFonts w:asciiTheme="minorHAnsi" w:hAnsiTheme="minorHAnsi" w:cstheme="minorHAnsi"/>
        </w:rPr>
        <w:t>.</w:t>
      </w:r>
    </w:p>
    <w:p w14:paraId="1AD85064" w14:textId="7FE89AEB" w:rsidR="00FA0F2B" w:rsidRPr="00FA0F2B" w:rsidRDefault="00FA0F2B" w:rsidP="005050BF">
      <w:pPr>
        <w:pStyle w:val="Nagwek2"/>
        <w:spacing w:after="120" w:line="276" w:lineRule="auto"/>
        <w:jc w:val="left"/>
        <w:rPr>
          <w:rFonts w:ascii="Calibri" w:hAnsi="Calibri" w:cs="Calibri"/>
        </w:rPr>
      </w:pPr>
      <w:bookmarkStart w:id="16" w:name="_Toc132975998"/>
      <w:r w:rsidRPr="00FA0F2B">
        <w:rPr>
          <w:rFonts w:ascii="Calibri" w:hAnsi="Calibri" w:cs="Calibri"/>
          <w:sz w:val="24"/>
          <w:szCs w:val="24"/>
        </w:rPr>
        <w:t>3.2. Potrzeby inwestycyjne związane z gospodarowaniem odpadami komunalnymi</w:t>
      </w:r>
      <w:bookmarkEnd w:id="16"/>
    </w:p>
    <w:p w14:paraId="7790CDBD" w14:textId="4675E72A" w:rsidR="00FA0F2B" w:rsidRPr="00E33D73" w:rsidRDefault="0010450F" w:rsidP="00E62599">
      <w:pPr>
        <w:autoSpaceDE w:val="0"/>
        <w:spacing w:after="120" w:line="276" w:lineRule="auto"/>
        <w:ind w:firstLine="408"/>
        <w:jc w:val="both"/>
        <w:rPr>
          <w:rFonts w:ascii="Calibri" w:hAnsi="Calibri" w:cs="Calibri"/>
          <w:iCs/>
          <w:color w:val="000000"/>
          <w:szCs w:val="24"/>
          <w:lang w:eastAsia="pl-PL"/>
        </w:rPr>
      </w:pPr>
      <w:r>
        <w:rPr>
          <w:rFonts w:ascii="Calibri" w:hAnsi="Calibri" w:cs="Calibri"/>
          <w:iCs/>
          <w:color w:val="000000"/>
          <w:szCs w:val="24"/>
        </w:rPr>
        <w:t>Jak wskazano we wcześniejszym punkcie, i</w:t>
      </w:r>
      <w:r w:rsidR="00FA0F2B" w:rsidRPr="00FA0F2B">
        <w:rPr>
          <w:rFonts w:ascii="Calibri" w:hAnsi="Calibri" w:cs="Calibri"/>
          <w:iCs/>
          <w:color w:val="000000"/>
          <w:szCs w:val="24"/>
        </w:rPr>
        <w:t xml:space="preserve">nwestycje w zakresie gospodarowania odpadami prowadzone są przez Eko Dolina </w:t>
      </w:r>
      <w:r w:rsidR="00FA0F2B" w:rsidRPr="00FA0F2B">
        <w:rPr>
          <w:rFonts w:ascii="Calibri" w:hAnsi="Calibri" w:cs="Calibri"/>
          <w:iCs/>
          <w:color w:val="000000"/>
          <w:szCs w:val="24"/>
          <w:lang w:eastAsia="pl-PL"/>
        </w:rPr>
        <w:t>Sp.</w:t>
      </w:r>
      <w:r w:rsidR="00E33D73">
        <w:rPr>
          <w:rFonts w:ascii="Calibri" w:hAnsi="Calibri" w:cs="Calibri"/>
          <w:iCs/>
          <w:color w:val="000000"/>
          <w:szCs w:val="24"/>
          <w:lang w:eastAsia="pl-PL"/>
        </w:rPr>
        <w:t> z </w:t>
      </w:r>
      <w:r w:rsidR="00FA0F2B" w:rsidRPr="00FA0F2B">
        <w:rPr>
          <w:rFonts w:ascii="Calibri" w:hAnsi="Calibri" w:cs="Calibri"/>
          <w:iCs/>
          <w:color w:val="000000"/>
          <w:szCs w:val="24"/>
          <w:lang w:eastAsia="pl-PL"/>
        </w:rPr>
        <w:t>o.</w:t>
      </w:r>
      <w:r w:rsidR="009112FE">
        <w:rPr>
          <w:rFonts w:ascii="Calibri" w:hAnsi="Calibri" w:cs="Calibri"/>
          <w:iCs/>
          <w:color w:val="000000"/>
          <w:szCs w:val="24"/>
          <w:lang w:eastAsia="pl-PL"/>
        </w:rPr>
        <w:t xml:space="preserve"> o</w:t>
      </w:r>
      <w:r w:rsidR="00FA0F2B" w:rsidRPr="00FA0F2B">
        <w:rPr>
          <w:rFonts w:ascii="Calibri" w:hAnsi="Calibri" w:cs="Calibri"/>
          <w:iCs/>
          <w:color w:val="000000"/>
          <w:szCs w:val="24"/>
        </w:rPr>
        <w:t xml:space="preserve">. Spółka ta zajmuje się prowadzaniem </w:t>
      </w:r>
      <w:r w:rsidR="002C64D5">
        <w:rPr>
          <w:rFonts w:ascii="Calibri" w:hAnsi="Calibri" w:cs="Calibri"/>
          <w:iCs/>
          <w:color w:val="000000"/>
          <w:szCs w:val="24"/>
        </w:rPr>
        <w:t>instalacji komunalnej</w:t>
      </w:r>
      <w:r w:rsidR="00FA0F2B" w:rsidRPr="00FA0F2B">
        <w:rPr>
          <w:rFonts w:ascii="Calibri" w:hAnsi="Calibri" w:cs="Calibri"/>
          <w:iCs/>
          <w:color w:val="000000"/>
          <w:szCs w:val="24"/>
        </w:rPr>
        <w:t xml:space="preserve"> w Łężycach i to ona prowadzi inwestycje rozwojowe w tym zakresie. </w:t>
      </w:r>
    </w:p>
    <w:p w14:paraId="50A40CDA" w14:textId="4AAF1A47" w:rsidR="00EE63A9" w:rsidRDefault="0010450F" w:rsidP="00893CB0">
      <w:pPr>
        <w:spacing w:after="120" w:line="276" w:lineRule="auto"/>
        <w:ind w:firstLine="408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color w:val="000000"/>
          <w:szCs w:val="24"/>
        </w:rPr>
        <w:lastRenderedPageBreak/>
        <w:t xml:space="preserve">Gmina na koniec roku posiadała dwie umowy dot. prowadzenia PSZOK-ów. </w:t>
      </w:r>
      <w:r w:rsidR="00FA0F2B" w:rsidRPr="00FA0F2B">
        <w:rPr>
          <w:rFonts w:ascii="Calibri" w:hAnsi="Calibri" w:cs="Calibri"/>
          <w:color w:val="000000"/>
          <w:szCs w:val="24"/>
        </w:rPr>
        <w:t xml:space="preserve"> </w:t>
      </w:r>
      <w:r w:rsidR="00AE2757" w:rsidRPr="00EE63A9">
        <w:rPr>
          <w:rFonts w:asciiTheme="minorHAnsi" w:hAnsiTheme="minorHAnsi" w:cstheme="minorHAnsi"/>
          <w:color w:val="000000"/>
          <w:szCs w:val="24"/>
        </w:rPr>
        <w:t>P</w:t>
      </w:r>
      <w:r w:rsidR="00FA0F2B" w:rsidRPr="00EE63A9">
        <w:rPr>
          <w:rFonts w:asciiTheme="minorHAnsi" w:hAnsiTheme="minorHAnsi" w:cstheme="minorHAnsi"/>
          <w:color w:val="000000"/>
          <w:szCs w:val="24"/>
        </w:rPr>
        <w:t xml:space="preserve">unkty selektywnych zbiórek </w:t>
      </w:r>
      <w:r w:rsidR="00AE2757" w:rsidRPr="00EE63A9">
        <w:rPr>
          <w:rFonts w:asciiTheme="minorHAnsi" w:hAnsiTheme="minorHAnsi" w:cstheme="minorHAnsi"/>
          <w:color w:val="000000"/>
          <w:szCs w:val="24"/>
        </w:rPr>
        <w:t xml:space="preserve">odpadów zlokalizowane na terenie Gminy Wejherowo </w:t>
      </w:r>
      <w:r>
        <w:rPr>
          <w:rFonts w:asciiTheme="minorHAnsi" w:hAnsiTheme="minorHAnsi" w:cstheme="minorHAnsi"/>
          <w:color w:val="000000"/>
          <w:szCs w:val="24"/>
        </w:rPr>
        <w:t xml:space="preserve">i Miasta Wejherowo </w:t>
      </w:r>
      <w:r w:rsidR="00FA0F2B" w:rsidRPr="00EE63A9">
        <w:rPr>
          <w:rFonts w:asciiTheme="minorHAnsi" w:hAnsiTheme="minorHAnsi" w:cstheme="minorHAnsi"/>
          <w:color w:val="000000"/>
          <w:szCs w:val="24"/>
        </w:rPr>
        <w:t>ciesz</w:t>
      </w:r>
      <w:r w:rsidR="00D31807" w:rsidRPr="00EE63A9">
        <w:rPr>
          <w:rFonts w:asciiTheme="minorHAnsi" w:hAnsiTheme="minorHAnsi" w:cstheme="minorHAnsi"/>
          <w:color w:val="000000"/>
          <w:szCs w:val="24"/>
        </w:rPr>
        <w:t>yły</w:t>
      </w:r>
      <w:r w:rsidR="00FA0F2B" w:rsidRPr="00EE63A9">
        <w:rPr>
          <w:rFonts w:asciiTheme="minorHAnsi" w:hAnsiTheme="minorHAnsi" w:cstheme="minorHAnsi"/>
          <w:color w:val="000000"/>
          <w:szCs w:val="24"/>
        </w:rPr>
        <w:t xml:space="preserve"> się </w:t>
      </w:r>
      <w:r w:rsidR="00EE63A9" w:rsidRPr="00EE63A9">
        <w:rPr>
          <w:rFonts w:asciiTheme="minorHAnsi" w:hAnsiTheme="minorHAnsi" w:cstheme="minorHAnsi"/>
          <w:color w:val="000000"/>
          <w:szCs w:val="24"/>
        </w:rPr>
        <w:t xml:space="preserve">bardzo dużym </w:t>
      </w:r>
      <w:r w:rsidR="00C77D3E" w:rsidRPr="00EE63A9">
        <w:rPr>
          <w:rFonts w:asciiTheme="minorHAnsi" w:hAnsiTheme="minorHAnsi" w:cstheme="minorHAnsi"/>
          <w:color w:val="000000"/>
          <w:szCs w:val="24"/>
        </w:rPr>
        <w:t xml:space="preserve"> </w:t>
      </w:r>
      <w:r w:rsidR="00FA0F2B" w:rsidRPr="00EE63A9">
        <w:rPr>
          <w:rFonts w:asciiTheme="minorHAnsi" w:hAnsiTheme="minorHAnsi" w:cstheme="minorHAnsi"/>
          <w:color w:val="000000"/>
          <w:szCs w:val="24"/>
        </w:rPr>
        <w:t>powodzeniem</w:t>
      </w:r>
      <w:r w:rsidR="00E27E34" w:rsidRPr="00EE63A9">
        <w:rPr>
          <w:rFonts w:asciiTheme="minorHAnsi" w:hAnsiTheme="minorHAnsi" w:cstheme="minorHAnsi"/>
          <w:color w:val="000000"/>
          <w:szCs w:val="24"/>
        </w:rPr>
        <w:t>.</w:t>
      </w:r>
      <w:r w:rsidR="00FA0F2B" w:rsidRPr="00EE63A9">
        <w:rPr>
          <w:rFonts w:asciiTheme="minorHAnsi" w:hAnsiTheme="minorHAnsi" w:cstheme="minorHAnsi"/>
          <w:color w:val="000000"/>
          <w:szCs w:val="24"/>
        </w:rPr>
        <w:t xml:space="preserve"> </w:t>
      </w:r>
      <w:r w:rsidR="00EE63A9" w:rsidRPr="00EE63A9">
        <w:rPr>
          <w:rFonts w:asciiTheme="minorHAnsi" w:hAnsiTheme="minorHAnsi" w:cstheme="minorHAnsi"/>
          <w:color w:val="000000"/>
          <w:szCs w:val="24"/>
        </w:rPr>
        <w:t xml:space="preserve">Niestety, koszty ich funkcjonowania są bardzo wysokie. Przykładowo </w:t>
      </w:r>
      <w:r w:rsidR="00EE63A9" w:rsidRPr="00EE63A9">
        <w:rPr>
          <w:rFonts w:asciiTheme="minorHAnsi" w:hAnsiTheme="minorHAnsi" w:cstheme="minorHAnsi"/>
          <w:szCs w:val="24"/>
        </w:rPr>
        <w:t xml:space="preserve">za pierwsze </w:t>
      </w:r>
      <w:r w:rsidR="003C3560">
        <w:rPr>
          <w:rFonts w:asciiTheme="minorHAnsi" w:hAnsiTheme="minorHAnsi" w:cstheme="minorHAnsi"/>
          <w:szCs w:val="24"/>
        </w:rPr>
        <w:t xml:space="preserve">2 </w:t>
      </w:r>
      <w:r w:rsidR="00EE63A9" w:rsidRPr="00EE63A9">
        <w:rPr>
          <w:rFonts w:asciiTheme="minorHAnsi" w:hAnsiTheme="minorHAnsi" w:cstheme="minorHAnsi"/>
          <w:szCs w:val="24"/>
        </w:rPr>
        <w:t xml:space="preserve">miesiące dodatkowego punktu PSZOK w Wejherowie obciążeni zostaliśmy kwotą </w:t>
      </w:r>
      <w:r w:rsidR="003C3560">
        <w:rPr>
          <w:rFonts w:asciiTheme="minorHAnsi" w:hAnsiTheme="minorHAnsi" w:cstheme="minorHAnsi"/>
          <w:szCs w:val="24"/>
        </w:rPr>
        <w:t>17.451,30</w:t>
      </w:r>
      <w:r w:rsidR="00EE63A9" w:rsidRPr="00EE63A9">
        <w:rPr>
          <w:rFonts w:asciiTheme="minorHAnsi" w:hAnsiTheme="minorHAnsi" w:cstheme="minorHAnsi"/>
          <w:szCs w:val="24"/>
        </w:rPr>
        <w:t xml:space="preserve"> zł. W ramach tej kwoty najwięcej kosztują nas odpady wielkogabarytowe – koszt blisko 8.000,00 zł</w:t>
      </w:r>
      <w:r w:rsidR="003C3560">
        <w:rPr>
          <w:rFonts w:asciiTheme="minorHAnsi" w:hAnsiTheme="minorHAnsi" w:cstheme="minorHAnsi"/>
          <w:szCs w:val="24"/>
        </w:rPr>
        <w:t xml:space="preserve">. </w:t>
      </w:r>
    </w:p>
    <w:p w14:paraId="72A4DF10" w14:textId="599D269E" w:rsidR="0010450F" w:rsidRPr="00893CB0" w:rsidRDefault="0010450F" w:rsidP="00893CB0">
      <w:pPr>
        <w:pStyle w:val="Tekstkomentarza"/>
        <w:spacing w:after="120" w:line="276" w:lineRule="auto"/>
        <w:ind w:firstLine="340"/>
        <w:rPr>
          <w:rFonts w:asciiTheme="minorHAnsi" w:hAnsiTheme="minorHAnsi" w:cstheme="minorHAnsi"/>
          <w:sz w:val="24"/>
          <w:szCs w:val="24"/>
        </w:rPr>
      </w:pPr>
      <w:r w:rsidRPr="00893CB0">
        <w:rPr>
          <w:rFonts w:asciiTheme="minorHAnsi" w:hAnsiTheme="minorHAnsi" w:cstheme="minorHAnsi"/>
          <w:sz w:val="24"/>
          <w:szCs w:val="24"/>
        </w:rPr>
        <w:t>Z tego też względu</w:t>
      </w:r>
      <w:r w:rsidR="00893CB0" w:rsidRPr="00893CB0">
        <w:rPr>
          <w:rFonts w:asciiTheme="minorHAnsi" w:hAnsiTheme="minorHAnsi" w:cstheme="minorHAnsi"/>
          <w:sz w:val="24"/>
          <w:szCs w:val="24"/>
        </w:rPr>
        <w:t>,</w:t>
      </w:r>
      <w:r w:rsidRPr="00893CB0">
        <w:rPr>
          <w:rFonts w:asciiTheme="minorHAnsi" w:hAnsiTheme="minorHAnsi" w:cstheme="minorHAnsi"/>
          <w:sz w:val="24"/>
          <w:szCs w:val="24"/>
        </w:rPr>
        <w:t xml:space="preserve"> docelowo</w:t>
      </w:r>
      <w:r w:rsidR="00893CB0" w:rsidRPr="00893CB0">
        <w:rPr>
          <w:rFonts w:asciiTheme="minorHAnsi" w:hAnsiTheme="minorHAnsi" w:cstheme="minorHAnsi"/>
          <w:sz w:val="24"/>
          <w:szCs w:val="24"/>
        </w:rPr>
        <w:t>,</w:t>
      </w:r>
      <w:r w:rsidRPr="00893CB0">
        <w:rPr>
          <w:rFonts w:asciiTheme="minorHAnsi" w:hAnsiTheme="minorHAnsi" w:cstheme="minorHAnsi"/>
          <w:color w:val="000000"/>
          <w:sz w:val="24"/>
          <w:szCs w:val="24"/>
        </w:rPr>
        <w:t xml:space="preserve"> wskazane byłoby posiadanie punktu</w:t>
      </w:r>
      <w:r w:rsidR="00893CB0" w:rsidRPr="00893C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3CB0" w:rsidRPr="00893CB0">
        <w:rPr>
          <w:rFonts w:asciiTheme="minorHAnsi" w:hAnsiTheme="minorHAnsi" w:cstheme="minorHAnsi"/>
          <w:sz w:val="24"/>
          <w:szCs w:val="24"/>
        </w:rPr>
        <w:t>organizowanego i prowadzonego przez gminę.</w:t>
      </w:r>
      <w:r w:rsidR="00893CB0">
        <w:rPr>
          <w:rFonts w:asciiTheme="minorHAnsi" w:hAnsiTheme="minorHAnsi" w:cstheme="minorHAnsi"/>
          <w:sz w:val="24"/>
          <w:szCs w:val="24"/>
        </w:rPr>
        <w:t xml:space="preserve"> </w:t>
      </w:r>
      <w:r w:rsidR="00893CB0" w:rsidRPr="00893CB0">
        <w:rPr>
          <w:rFonts w:asciiTheme="minorHAnsi" w:hAnsiTheme="minorHAnsi" w:cstheme="minorHAnsi"/>
          <w:sz w:val="24"/>
          <w:szCs w:val="24"/>
        </w:rPr>
        <w:t>Takie rozwiązanie zwiększa niezależność, kontrolę dostarczanych przez mieszkańców frakcji, pomimo początkowych dużych nakładów związanych z uruchomieniem punktu, w dalszej perspektywie czasowej koszty funkcjonowania punktu mogą być niższe.</w:t>
      </w:r>
    </w:p>
    <w:p w14:paraId="66163056" w14:textId="408DDC77" w:rsidR="005050BF" w:rsidRPr="00FD2991" w:rsidRDefault="005050BF" w:rsidP="00FD2991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7C494282" w14:textId="77777777" w:rsidR="00FA0F2B" w:rsidRPr="00C22A19" w:rsidRDefault="00FA0F2B" w:rsidP="005050BF">
      <w:pPr>
        <w:pStyle w:val="Nagwek2"/>
        <w:spacing w:before="120" w:after="120" w:line="276" w:lineRule="auto"/>
        <w:jc w:val="both"/>
        <w:rPr>
          <w:rFonts w:ascii="Calibri" w:hAnsi="Calibri" w:cs="Calibri"/>
        </w:rPr>
      </w:pPr>
      <w:bookmarkStart w:id="17" w:name="_Toc132975999"/>
      <w:r w:rsidRPr="00FA0F2B">
        <w:rPr>
          <w:rFonts w:ascii="Calibri" w:hAnsi="Calibri" w:cs="Calibri"/>
          <w:sz w:val="24"/>
          <w:szCs w:val="24"/>
        </w:rPr>
        <w:t xml:space="preserve">3.3. Koszty </w:t>
      </w:r>
      <w:r w:rsidR="009F45CA">
        <w:rPr>
          <w:rFonts w:ascii="Calibri" w:hAnsi="Calibri" w:cs="Calibri"/>
          <w:sz w:val="24"/>
          <w:szCs w:val="24"/>
        </w:rPr>
        <w:t>gospodarowania odpadami komunalnymi</w:t>
      </w:r>
      <w:bookmarkEnd w:id="17"/>
    </w:p>
    <w:p w14:paraId="1A1A8C23" w14:textId="237341AE" w:rsidR="00F11AC8" w:rsidRDefault="00FA0F2B" w:rsidP="00F11AC8">
      <w:pPr>
        <w:spacing w:line="276" w:lineRule="auto"/>
        <w:ind w:firstLine="340"/>
        <w:jc w:val="both"/>
        <w:rPr>
          <w:rFonts w:ascii="Calibri" w:hAnsi="Calibri" w:cs="Calibri"/>
          <w:color w:val="000000" w:themeColor="text1"/>
          <w:szCs w:val="24"/>
        </w:rPr>
      </w:pPr>
      <w:r w:rsidRPr="00FA0F2B">
        <w:rPr>
          <w:rFonts w:ascii="Calibri" w:hAnsi="Calibri" w:cs="Calibri"/>
          <w:color w:val="000000"/>
          <w:szCs w:val="24"/>
        </w:rPr>
        <w:t>W okresie od stycznia 20</w:t>
      </w:r>
      <w:r w:rsidR="00070F33">
        <w:rPr>
          <w:rFonts w:ascii="Calibri" w:hAnsi="Calibri" w:cs="Calibri"/>
          <w:color w:val="000000"/>
          <w:szCs w:val="24"/>
        </w:rPr>
        <w:t>2</w:t>
      </w:r>
      <w:r w:rsidR="00EE63A9">
        <w:rPr>
          <w:rFonts w:ascii="Calibri" w:hAnsi="Calibri" w:cs="Calibri"/>
          <w:color w:val="000000"/>
          <w:szCs w:val="24"/>
        </w:rPr>
        <w:t>2</w:t>
      </w:r>
      <w:r w:rsidRPr="00FA0F2B">
        <w:rPr>
          <w:rFonts w:ascii="Calibri" w:hAnsi="Calibri" w:cs="Calibri"/>
          <w:color w:val="000000"/>
          <w:szCs w:val="24"/>
        </w:rPr>
        <w:t xml:space="preserve"> roku do grudnia 20</w:t>
      </w:r>
      <w:r w:rsidR="00070F33">
        <w:rPr>
          <w:rFonts w:ascii="Calibri" w:hAnsi="Calibri" w:cs="Calibri"/>
          <w:color w:val="000000"/>
          <w:szCs w:val="24"/>
        </w:rPr>
        <w:t>2</w:t>
      </w:r>
      <w:r w:rsidR="00EE63A9">
        <w:rPr>
          <w:rFonts w:ascii="Calibri" w:hAnsi="Calibri" w:cs="Calibri"/>
          <w:color w:val="000000"/>
          <w:szCs w:val="24"/>
        </w:rPr>
        <w:t>2</w:t>
      </w:r>
      <w:r w:rsidRPr="00FA0F2B">
        <w:rPr>
          <w:rFonts w:ascii="Calibri" w:hAnsi="Calibri" w:cs="Calibri"/>
          <w:color w:val="000000"/>
          <w:szCs w:val="24"/>
        </w:rPr>
        <w:t xml:space="preserve"> roku koszty </w:t>
      </w:r>
      <w:r w:rsidRPr="00FA0F2B">
        <w:rPr>
          <w:rFonts w:ascii="Calibri" w:hAnsi="Calibri" w:cs="Calibri"/>
          <w:iCs/>
          <w:color w:val="000000"/>
          <w:szCs w:val="24"/>
        </w:rPr>
        <w:t>poniesione przez Gminę Wejherowo w związku z odbieraniem, odzyskiem, recyklingiem i unieszkodliwianiem odpadów komunalnych</w:t>
      </w:r>
      <w:r w:rsidRPr="00FA0F2B">
        <w:rPr>
          <w:rFonts w:ascii="Calibri" w:hAnsi="Calibri" w:cs="Calibri"/>
          <w:color w:val="000000"/>
          <w:szCs w:val="24"/>
        </w:rPr>
        <w:t xml:space="preserve"> wyniosły </w:t>
      </w:r>
      <w:r w:rsidRPr="00A51501">
        <w:rPr>
          <w:rFonts w:ascii="Calibri" w:hAnsi="Calibri" w:cs="Calibri"/>
          <w:color w:val="000000" w:themeColor="text1"/>
          <w:szCs w:val="24"/>
        </w:rPr>
        <w:t>łącznie</w:t>
      </w:r>
      <w:r w:rsidR="00A51501" w:rsidRPr="00A51501">
        <w:rPr>
          <w:rFonts w:ascii="Calibri" w:hAnsi="Calibri" w:cs="Calibri"/>
          <w:color w:val="000000" w:themeColor="text1"/>
          <w:szCs w:val="24"/>
        </w:rPr>
        <w:t xml:space="preserve"> </w:t>
      </w:r>
      <w:r w:rsidR="00A51501" w:rsidRPr="00A51501">
        <w:rPr>
          <w:rFonts w:ascii="Calibri" w:hAnsi="Calibri" w:cs="Calibri"/>
          <w:b/>
          <w:bCs/>
          <w:color w:val="000000" w:themeColor="text1"/>
        </w:rPr>
        <w:t xml:space="preserve">7 559 685,19 zł </w:t>
      </w:r>
      <w:r w:rsidR="00A51501" w:rsidRPr="00A51501">
        <w:rPr>
          <w:rFonts w:ascii="Calibri" w:hAnsi="Calibri" w:cs="Calibri"/>
          <w:color w:val="000000" w:themeColor="text1"/>
        </w:rPr>
        <w:t>(</w:t>
      </w:r>
      <w:r w:rsidR="009E4945" w:rsidRPr="00A51501">
        <w:rPr>
          <w:rFonts w:ascii="Calibri" w:hAnsi="Calibri" w:cs="Calibri"/>
          <w:color w:val="000000" w:themeColor="text1"/>
          <w:szCs w:val="24"/>
        </w:rPr>
        <w:t>7 197 076,64</w:t>
      </w:r>
      <w:r w:rsidRPr="00A51501">
        <w:rPr>
          <w:rFonts w:ascii="Calibri" w:hAnsi="Calibri" w:cs="Calibri"/>
          <w:color w:val="000000" w:themeColor="text1"/>
          <w:szCs w:val="24"/>
        </w:rPr>
        <w:t xml:space="preserve"> złot</w:t>
      </w:r>
      <w:r w:rsidR="00937AFE" w:rsidRPr="00A51501">
        <w:rPr>
          <w:rFonts w:ascii="Calibri" w:hAnsi="Calibri" w:cs="Calibri"/>
          <w:color w:val="000000" w:themeColor="text1"/>
          <w:szCs w:val="24"/>
        </w:rPr>
        <w:t>ych</w:t>
      </w:r>
      <w:r w:rsidR="00A51501" w:rsidRPr="00A51501">
        <w:rPr>
          <w:rFonts w:ascii="Calibri" w:hAnsi="Calibri" w:cs="Calibri"/>
          <w:color w:val="000000" w:themeColor="text1"/>
          <w:szCs w:val="24"/>
        </w:rPr>
        <w:t xml:space="preserve"> w 2021 r.)</w:t>
      </w:r>
      <w:r w:rsidRPr="00A51501">
        <w:rPr>
          <w:rFonts w:ascii="Calibri" w:hAnsi="Calibri" w:cs="Calibri"/>
          <w:color w:val="000000" w:themeColor="text1"/>
          <w:szCs w:val="24"/>
        </w:rPr>
        <w:t xml:space="preserve">. </w:t>
      </w:r>
      <w:r w:rsidR="00A51501" w:rsidRPr="00A51501">
        <w:rPr>
          <w:rFonts w:ascii="Calibri" w:hAnsi="Calibri" w:cs="Calibri"/>
          <w:color w:val="000000" w:themeColor="text1"/>
          <w:szCs w:val="24"/>
        </w:rPr>
        <w:t>Zatem</w:t>
      </w:r>
      <w:r w:rsidR="00A51501" w:rsidRPr="00A51501">
        <w:rPr>
          <w:rFonts w:ascii="Calibri" w:hAnsi="Calibri" w:cs="Calibri"/>
          <w:b/>
          <w:bCs/>
          <w:color w:val="000000" w:themeColor="text1"/>
          <w:szCs w:val="24"/>
        </w:rPr>
        <w:t xml:space="preserve"> </w:t>
      </w:r>
      <w:r w:rsidRPr="00A51501">
        <w:rPr>
          <w:rFonts w:ascii="Calibri" w:hAnsi="Calibri" w:cs="Calibri"/>
          <w:color w:val="000000" w:themeColor="text1"/>
          <w:szCs w:val="24"/>
        </w:rPr>
        <w:t xml:space="preserve"> </w:t>
      </w:r>
      <w:r w:rsidR="00A51501" w:rsidRPr="00A51501">
        <w:rPr>
          <w:rFonts w:ascii="Calibri" w:hAnsi="Calibri" w:cs="Calibri"/>
          <w:color w:val="000000" w:themeColor="text1"/>
          <w:szCs w:val="24"/>
        </w:rPr>
        <w:t xml:space="preserve">w </w:t>
      </w:r>
      <w:r w:rsidRPr="00A51501">
        <w:rPr>
          <w:rFonts w:ascii="Calibri" w:hAnsi="Calibri" w:cs="Calibri"/>
          <w:color w:val="000000" w:themeColor="text1"/>
          <w:szCs w:val="24"/>
        </w:rPr>
        <w:t>stosunku do roku 20</w:t>
      </w:r>
      <w:r w:rsidR="009E4945" w:rsidRPr="00A51501">
        <w:rPr>
          <w:rFonts w:ascii="Calibri" w:hAnsi="Calibri" w:cs="Calibri"/>
          <w:color w:val="000000" w:themeColor="text1"/>
          <w:szCs w:val="24"/>
        </w:rPr>
        <w:t>2</w:t>
      </w:r>
      <w:r w:rsidR="00A51501" w:rsidRPr="00A51501">
        <w:rPr>
          <w:rFonts w:ascii="Calibri" w:hAnsi="Calibri" w:cs="Calibri"/>
          <w:color w:val="000000" w:themeColor="text1"/>
          <w:szCs w:val="24"/>
        </w:rPr>
        <w:t>1</w:t>
      </w:r>
      <w:r w:rsidR="00160C28" w:rsidRPr="00A51501">
        <w:rPr>
          <w:rFonts w:ascii="Calibri" w:hAnsi="Calibri" w:cs="Calibri"/>
          <w:color w:val="000000" w:themeColor="text1"/>
          <w:szCs w:val="24"/>
        </w:rPr>
        <w:t xml:space="preserve"> </w:t>
      </w:r>
      <w:r w:rsidRPr="00A51501">
        <w:rPr>
          <w:rFonts w:ascii="Calibri" w:hAnsi="Calibri" w:cs="Calibri"/>
          <w:color w:val="000000" w:themeColor="text1"/>
          <w:szCs w:val="24"/>
        </w:rPr>
        <w:t>odnotowano wzrost poniesionych kosztów</w:t>
      </w:r>
      <w:r w:rsidR="009E4945" w:rsidRPr="00A51501">
        <w:rPr>
          <w:rFonts w:ascii="Calibri" w:hAnsi="Calibri" w:cs="Calibri"/>
          <w:color w:val="000000" w:themeColor="text1"/>
          <w:szCs w:val="24"/>
        </w:rPr>
        <w:t xml:space="preserve"> </w:t>
      </w:r>
      <w:r w:rsidRPr="00A51501">
        <w:rPr>
          <w:rFonts w:ascii="Calibri" w:hAnsi="Calibri" w:cs="Calibri"/>
          <w:color w:val="000000" w:themeColor="text1"/>
          <w:szCs w:val="24"/>
        </w:rPr>
        <w:t xml:space="preserve">o </w:t>
      </w:r>
      <w:r w:rsidR="00A51501" w:rsidRPr="00A51501">
        <w:rPr>
          <w:rFonts w:ascii="Calibri" w:hAnsi="Calibri" w:cs="Calibri"/>
          <w:color w:val="000000" w:themeColor="text1"/>
          <w:szCs w:val="24"/>
        </w:rPr>
        <w:t>5,04</w:t>
      </w:r>
      <w:r w:rsidRPr="00A51501">
        <w:rPr>
          <w:rFonts w:ascii="Calibri" w:hAnsi="Calibri" w:cs="Calibri"/>
          <w:color w:val="000000" w:themeColor="text1"/>
          <w:szCs w:val="24"/>
        </w:rPr>
        <w:t xml:space="preserve">%. </w:t>
      </w:r>
      <w:r w:rsidR="00A51501" w:rsidRPr="00A51501">
        <w:rPr>
          <w:rFonts w:ascii="Calibri" w:hAnsi="Calibri" w:cs="Calibri"/>
          <w:color w:val="000000" w:themeColor="text1"/>
          <w:szCs w:val="24"/>
        </w:rPr>
        <w:t xml:space="preserve">Jest to mniejszy wzrost niż w 2021 r. : 8,2%. </w:t>
      </w:r>
    </w:p>
    <w:p w14:paraId="21896B51" w14:textId="40927D08" w:rsidR="009E4945" w:rsidRPr="00A51501" w:rsidRDefault="00A51501" w:rsidP="00F11AC8">
      <w:pPr>
        <w:spacing w:line="276" w:lineRule="auto"/>
        <w:ind w:firstLine="340"/>
        <w:jc w:val="both"/>
        <w:rPr>
          <w:rFonts w:ascii="Calibri" w:hAnsi="Calibri" w:cs="Calibri"/>
          <w:color w:val="000000" w:themeColor="text1"/>
          <w:szCs w:val="24"/>
        </w:rPr>
      </w:pPr>
      <w:r w:rsidRPr="00A51501">
        <w:rPr>
          <w:rFonts w:ascii="Calibri" w:hAnsi="Calibri" w:cs="Calibri"/>
          <w:color w:val="000000" w:themeColor="text1"/>
          <w:szCs w:val="24"/>
        </w:rPr>
        <w:t>Pierwszy raz opłata nie jest ryczałtowa, ale płatności uzależnione są od ilości odpadów wyrażonej w Mg (</w:t>
      </w:r>
      <w:r w:rsidR="0000676D">
        <w:rPr>
          <w:rFonts w:ascii="Calibri" w:hAnsi="Calibri" w:cs="Calibri"/>
          <w:color w:val="000000" w:themeColor="text1"/>
          <w:szCs w:val="24"/>
        </w:rPr>
        <w:t xml:space="preserve">dawniej </w:t>
      </w:r>
      <w:r w:rsidRPr="00A51501">
        <w:rPr>
          <w:rFonts w:ascii="Calibri" w:hAnsi="Calibri" w:cs="Calibri"/>
          <w:color w:val="000000" w:themeColor="text1"/>
          <w:szCs w:val="24"/>
        </w:rPr>
        <w:t xml:space="preserve">tonach) oraz morfologii odpadów.  </w:t>
      </w:r>
    </w:p>
    <w:p w14:paraId="2FE6C018" w14:textId="77777777" w:rsidR="00AD0A1F" w:rsidRDefault="00FA0F2B" w:rsidP="007C78EC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 w:rsidRPr="00FA0F2B">
        <w:rPr>
          <w:rFonts w:ascii="Calibri" w:hAnsi="Calibri" w:cs="Calibri"/>
          <w:color w:val="000000"/>
          <w:szCs w:val="24"/>
        </w:rPr>
        <w:t>Wyszczególnienie kosztów związanych z funkcjonowaniem systemu gospodarowania odpadami komunalnymi na terenie Gminy Wejherowo przedstawia poniższa tabela.</w:t>
      </w:r>
    </w:p>
    <w:p w14:paraId="3B49E3F0" w14:textId="77777777" w:rsidR="0000676D" w:rsidRPr="007C78EC" w:rsidRDefault="0000676D" w:rsidP="007C78EC">
      <w:pPr>
        <w:spacing w:after="120" w:line="276" w:lineRule="auto"/>
        <w:ind w:firstLine="408"/>
        <w:jc w:val="both"/>
        <w:rPr>
          <w:rFonts w:ascii="Calibri" w:hAnsi="Calibri" w:cs="Calibri"/>
        </w:rPr>
      </w:pPr>
    </w:p>
    <w:tbl>
      <w:tblPr>
        <w:tblW w:w="9370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5047"/>
        <w:gridCol w:w="3648"/>
      </w:tblGrid>
      <w:tr w:rsidR="00647005" w:rsidRPr="00AD0A1F" w14:paraId="6CB12B78" w14:textId="77777777" w:rsidTr="003C35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641F00" w14:textId="77777777" w:rsidR="00647005" w:rsidRPr="00AD0A1F" w:rsidRDefault="00647005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6062B61" w14:textId="77777777" w:rsidR="00647005" w:rsidRPr="00AD0A1F" w:rsidRDefault="00647005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zobowiązania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BADCB1" w14:textId="77777777" w:rsidR="00647005" w:rsidRPr="00AD0A1F" w:rsidRDefault="00647005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[zł]</w:t>
            </w:r>
          </w:p>
        </w:tc>
      </w:tr>
      <w:tr w:rsidR="00647005" w:rsidRPr="00AD0A1F" w14:paraId="4E508F88" w14:textId="77777777" w:rsidTr="003C3560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3DD8B22" w14:textId="77777777" w:rsidR="00647005" w:rsidRPr="00AD0A1F" w:rsidRDefault="00647005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452F90F6" w14:textId="77777777" w:rsidR="00647005" w:rsidRPr="00AD0A1F" w:rsidRDefault="00647005" w:rsidP="00F0105E">
            <w:pPr>
              <w:pStyle w:val="Zawartotabeli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>Odbiór i zagospodarowanie odpadów komunalnych – sektor I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3204844" w14:textId="7442E18F" w:rsidR="003C3560" w:rsidRDefault="002E761E" w:rsidP="00ED5E23">
            <w:pPr>
              <w:jc w:val="right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3</w:t>
            </w:r>
            <w:r w:rsidR="00627EDA">
              <w:rPr>
                <w:rFonts w:ascii="Calibri" w:hAnsi="Calibri" w:cs="Calibri"/>
                <w:bCs/>
                <w:color w:val="000000"/>
                <w:sz w:val="20"/>
              </w:rPr>
              <w:t> 407 055,29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zł </w:t>
            </w:r>
          </w:p>
          <w:p w14:paraId="3BD3FAFD" w14:textId="36A9753C" w:rsidR="00647005" w:rsidRPr="00ED5E23" w:rsidRDefault="002E761E" w:rsidP="00ED5E23">
            <w:pPr>
              <w:jc w:val="right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(</w:t>
            </w:r>
            <w:r w:rsidR="00647005" w:rsidRPr="00647005">
              <w:rPr>
                <w:rFonts w:ascii="Calibri" w:hAnsi="Calibri" w:cs="Calibri"/>
                <w:bCs/>
                <w:color w:val="000000"/>
                <w:sz w:val="20"/>
              </w:rPr>
              <w:t>3 597 861,76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 xml:space="preserve"> zł w 2021 r.)</w:t>
            </w:r>
          </w:p>
        </w:tc>
      </w:tr>
      <w:tr w:rsidR="00647005" w:rsidRPr="00AD0A1F" w14:paraId="6E38FCD2" w14:textId="77777777" w:rsidTr="003C3560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9F2329" w14:textId="77777777" w:rsidR="00647005" w:rsidRPr="00AD0A1F" w:rsidRDefault="00647005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B148BB4" w14:textId="77777777" w:rsidR="00647005" w:rsidRPr="00AD0A1F" w:rsidRDefault="00647005" w:rsidP="00F0105E">
            <w:pPr>
              <w:pStyle w:val="Zawartotabeli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>Odbiór i zagospodarowanie odpadów komunalnych – sektor II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B44742" w14:textId="5A8EF384" w:rsidR="003C3560" w:rsidRDefault="00EE63A9" w:rsidP="00ED5E23">
            <w:pPr>
              <w:pStyle w:val="Zawartotabeli"/>
              <w:snapToGrid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="003C3560"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/>
                <w:sz w:val="20"/>
              </w:rPr>
              <w:t>4</w:t>
            </w:r>
            <w:r w:rsidR="00627EDA">
              <w:rPr>
                <w:rFonts w:ascii="Calibri" w:hAnsi="Calibri" w:cs="Calibri"/>
                <w:sz w:val="20"/>
              </w:rPr>
              <w:t>15</w:t>
            </w:r>
            <w:r w:rsidR="003C3560">
              <w:rPr>
                <w:rFonts w:ascii="Calibri" w:hAnsi="Calibri" w:cs="Calibri"/>
                <w:sz w:val="20"/>
              </w:rPr>
              <w:t xml:space="preserve"> </w:t>
            </w:r>
            <w:r w:rsidR="00627EDA">
              <w:rPr>
                <w:rFonts w:ascii="Calibri" w:hAnsi="Calibri" w:cs="Calibri"/>
                <w:sz w:val="20"/>
              </w:rPr>
              <w:t>851</w:t>
            </w:r>
            <w:r>
              <w:rPr>
                <w:rFonts w:ascii="Calibri" w:hAnsi="Calibri" w:cs="Calibri"/>
                <w:sz w:val="20"/>
              </w:rPr>
              <w:t>,</w:t>
            </w:r>
            <w:r w:rsidR="00627EDA">
              <w:rPr>
                <w:rFonts w:ascii="Calibri" w:hAnsi="Calibri" w:cs="Calibri"/>
                <w:sz w:val="20"/>
              </w:rPr>
              <w:t>98</w:t>
            </w:r>
            <w:r>
              <w:rPr>
                <w:rFonts w:ascii="Calibri" w:hAnsi="Calibri" w:cs="Calibri"/>
                <w:sz w:val="20"/>
              </w:rPr>
              <w:t xml:space="preserve"> zł </w:t>
            </w:r>
          </w:p>
          <w:p w14:paraId="2E402786" w14:textId="5881129F" w:rsidR="00647005" w:rsidRPr="0097446B" w:rsidRDefault="00EE63A9" w:rsidP="00ED5E23">
            <w:pPr>
              <w:pStyle w:val="Zawartotabeli"/>
              <w:snapToGrid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="00647005" w:rsidRPr="0097446B">
              <w:rPr>
                <w:rFonts w:ascii="Calibri" w:hAnsi="Calibri" w:cs="Calibri"/>
                <w:sz w:val="20"/>
              </w:rPr>
              <w:t>2 988 379,74</w:t>
            </w:r>
            <w:r>
              <w:rPr>
                <w:rFonts w:ascii="Calibri" w:hAnsi="Calibri" w:cs="Calibri"/>
                <w:sz w:val="20"/>
              </w:rPr>
              <w:t xml:space="preserve"> zł w 2021 r.)</w:t>
            </w:r>
          </w:p>
        </w:tc>
      </w:tr>
      <w:tr w:rsidR="00647005" w:rsidRPr="00AD0A1F" w14:paraId="04FADAD9" w14:textId="77777777" w:rsidTr="003C3560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B47E686" w14:textId="77777777" w:rsidR="00647005" w:rsidRPr="00AD0A1F" w:rsidRDefault="00647005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0635B40" w14:textId="77777777" w:rsidR="00647005" w:rsidRPr="00AD0A1F" w:rsidRDefault="00647005" w:rsidP="00F0105E">
            <w:pPr>
              <w:pStyle w:val="Zawartotabeli"/>
              <w:rPr>
                <w:rFonts w:ascii="Calibri" w:hAnsi="Calibri" w:cs="Calibri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Prowadzenie PSZOK w Łężycach 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B08568" w14:textId="624A0EA7" w:rsidR="00647005" w:rsidRPr="00CD4949" w:rsidRDefault="00ED5E23" w:rsidP="00ED5E23">
            <w:pPr>
              <w:pStyle w:val="Zawartotabeli"/>
              <w:snapToGrid w:val="0"/>
              <w:jc w:val="right"/>
              <w:rPr>
                <w:rFonts w:ascii="Calibri" w:hAnsi="Calibri" w:cs="Calibri"/>
                <w:sz w:val="20"/>
              </w:rPr>
            </w:pPr>
            <w:r w:rsidRPr="00CD4949">
              <w:rPr>
                <w:rFonts w:ascii="Calibri" w:hAnsi="Calibri" w:cs="Calibri"/>
                <w:sz w:val="20"/>
              </w:rPr>
              <w:t>150 522,84</w:t>
            </w:r>
            <w:r w:rsidR="003C3560" w:rsidRPr="00CD4949">
              <w:rPr>
                <w:rFonts w:ascii="Calibri" w:hAnsi="Calibri" w:cs="Calibri"/>
                <w:sz w:val="20"/>
              </w:rPr>
              <w:t xml:space="preserve"> zł </w:t>
            </w:r>
          </w:p>
        </w:tc>
      </w:tr>
      <w:tr w:rsidR="003C3560" w:rsidRPr="00AD0A1F" w14:paraId="4E4372F6" w14:textId="77777777" w:rsidTr="003C3560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42922BE" w14:textId="7092E624" w:rsidR="003C3560" w:rsidRDefault="003C3560" w:rsidP="00F0105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392695DC" w14:textId="53895A35" w:rsidR="003C3560" w:rsidRPr="00AD0A1F" w:rsidRDefault="003C3560" w:rsidP="00F0105E">
            <w:pPr>
              <w:pStyle w:val="Zawartotabeli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Prowadzenie PSZOK w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Wejherowie</w:t>
            </w:r>
            <w:r w:rsidR="00A515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 miesiące działania)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84FF3AA" w14:textId="51F09837" w:rsidR="003C3560" w:rsidRPr="00CD4949" w:rsidRDefault="003C3560" w:rsidP="00ED5E23">
            <w:pPr>
              <w:pStyle w:val="Zawartotabeli"/>
              <w:snapToGri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D4949">
              <w:rPr>
                <w:rFonts w:ascii="Calibri" w:hAnsi="Calibri" w:cs="Calibri"/>
                <w:color w:val="000000"/>
                <w:sz w:val="20"/>
              </w:rPr>
              <w:t xml:space="preserve">17 451,30 zł </w:t>
            </w:r>
          </w:p>
        </w:tc>
      </w:tr>
      <w:tr w:rsidR="00647005" w:rsidRPr="00AD0A1F" w14:paraId="731E4CEE" w14:textId="77777777" w:rsidTr="003C3560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6AA783F" w14:textId="5E2A66A5" w:rsidR="00647005" w:rsidRPr="00AD0A1F" w:rsidRDefault="00ED5E23" w:rsidP="00F0105E">
            <w:pPr>
              <w:pStyle w:val="Zawartotabeli"/>
              <w:jc w:val="center"/>
              <w:rPr>
                <w:rFonts w:ascii="Calibri" w:hAnsi="Calibri" w:cs="Calibri"/>
              </w:rPr>
            </w:pPr>
            <w:bookmarkStart w:id="18" w:name="_Hlk131674321"/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64700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4D3D250" w14:textId="6BE8A049" w:rsidR="00647005" w:rsidRPr="00AD0A1F" w:rsidRDefault="00ED5E23" w:rsidP="00F0105E">
            <w:pPr>
              <w:pStyle w:val="Zawartotabeli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Składka </w:t>
            </w: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KZG „Dolina Redy i </w:t>
            </w:r>
            <w:proofErr w:type="spellStart"/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>Chylonki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w tym p</w:t>
            </w:r>
            <w:r w:rsidR="00647005" w:rsidRPr="00AD0A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rowadzenie PZON w Bolszewie 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D384790" w14:textId="726A7F40" w:rsidR="00647005" w:rsidRPr="00CD4949" w:rsidRDefault="00ED5E23" w:rsidP="00ED5E23">
            <w:pPr>
              <w:pStyle w:val="Zawartotabeli"/>
              <w:snapToGri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D4949">
              <w:rPr>
                <w:rFonts w:ascii="Calibri" w:hAnsi="Calibri" w:cs="Calibri"/>
                <w:color w:val="000000"/>
                <w:sz w:val="20"/>
              </w:rPr>
              <w:t>128 275,00 zł</w:t>
            </w:r>
          </w:p>
        </w:tc>
      </w:tr>
      <w:tr w:rsidR="00647005" w:rsidRPr="00AD0A1F" w14:paraId="6CD35BEA" w14:textId="77777777" w:rsidTr="003C3560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C7A3CC5" w14:textId="6340DB8F" w:rsidR="00647005" w:rsidRPr="00AD0A1F" w:rsidRDefault="00ED5E23" w:rsidP="00F0105E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64700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87A4A94" w14:textId="15831208" w:rsidR="00647005" w:rsidRPr="00AD0A1F" w:rsidRDefault="00ED5E23" w:rsidP="009E4945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komornicze</w:t>
            </w:r>
            <w:r w:rsidR="00FD35BA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księgowe</w:t>
            </w:r>
            <w:r w:rsidR="00FD35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w tym  oprogramowanie specjalistyczne 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68BD0BA" w14:textId="5DECA32E" w:rsidR="00647005" w:rsidRPr="00CD4949" w:rsidRDefault="00ED5E23" w:rsidP="00ED5E23">
            <w:pPr>
              <w:pStyle w:val="Zawartotabeli"/>
              <w:snapToGrid w:val="0"/>
              <w:jc w:val="right"/>
              <w:rPr>
                <w:rFonts w:ascii="Calibri" w:hAnsi="Calibri" w:cs="Calibri"/>
                <w:sz w:val="20"/>
              </w:rPr>
            </w:pPr>
            <w:r w:rsidRPr="00CD4949">
              <w:rPr>
                <w:rFonts w:ascii="Calibri" w:hAnsi="Calibri" w:cs="Calibri"/>
                <w:sz w:val="20"/>
              </w:rPr>
              <w:t>11 503,84 zł</w:t>
            </w:r>
          </w:p>
        </w:tc>
      </w:tr>
      <w:tr w:rsidR="00ED5E23" w:rsidRPr="00AD0A1F" w14:paraId="10DCB669" w14:textId="77777777" w:rsidTr="00ED5E23">
        <w:trPr>
          <w:trHeight w:val="45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DADC3C2" w14:textId="42FD26F5" w:rsidR="00ED5E23" w:rsidRDefault="00ED5E23" w:rsidP="00F0105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E3BEC4E" w14:textId="10FD63E9" w:rsidR="00ED5E23" w:rsidRPr="00AD0A1F" w:rsidRDefault="005E06E8" w:rsidP="00F0105E">
            <w:pPr>
              <w:pStyle w:val="Zawartotabeli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Inne koszty: </w:t>
            </w:r>
            <w:r w:rsidR="00ED5E23">
              <w:rPr>
                <w:rFonts w:ascii="Calibri" w:hAnsi="Calibri" w:cs="Calibri"/>
                <w:color w:val="000000"/>
                <w:sz w:val="18"/>
                <w:szCs w:val="18"/>
              </w:rPr>
              <w:t>Koszty inkasa, umów zlecenie i ZFŚS</w:t>
            </w:r>
          </w:p>
        </w:tc>
        <w:tc>
          <w:tcPr>
            <w:tcW w:w="3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BE52582" w14:textId="5DBA2C77" w:rsidR="00ED5E23" w:rsidRPr="00CD4949" w:rsidRDefault="00ED5E23" w:rsidP="00ED5E23">
            <w:pPr>
              <w:snapToGri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D4949">
              <w:rPr>
                <w:rFonts w:ascii="Calibri" w:hAnsi="Calibri" w:cs="Calibri"/>
                <w:color w:val="000000"/>
                <w:sz w:val="20"/>
              </w:rPr>
              <w:t>47 870,00 zł</w:t>
            </w:r>
          </w:p>
        </w:tc>
      </w:tr>
      <w:tr w:rsidR="00647005" w:rsidRPr="00AD0A1F" w14:paraId="0F0B5303" w14:textId="77777777" w:rsidTr="00ED5E23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037A1307" w14:textId="30FA63A6" w:rsidR="00647005" w:rsidRPr="00AD0A1F" w:rsidRDefault="00ED5E23" w:rsidP="00F0105E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64700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D38A01F" w14:textId="0DE1DD9E" w:rsidR="00647005" w:rsidRPr="00AD0A1F" w:rsidRDefault="00647005" w:rsidP="00F0105E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  <w:r w:rsidRPr="00AD0A1F">
              <w:rPr>
                <w:rFonts w:ascii="Calibri" w:hAnsi="Calibri" w:cs="Calibri"/>
                <w:color w:val="000000"/>
                <w:sz w:val="18"/>
                <w:szCs w:val="18"/>
              </w:rPr>
              <w:t>Płace</w:t>
            </w:r>
            <w:r w:rsidR="00CD49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pochodne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063C864" w14:textId="4E428190" w:rsidR="00647005" w:rsidRPr="00CD4949" w:rsidRDefault="00ED5E23" w:rsidP="00ED5E23">
            <w:pPr>
              <w:snapToGri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CD4949">
              <w:rPr>
                <w:rFonts w:ascii="Calibri" w:hAnsi="Calibri" w:cs="Calibri"/>
                <w:color w:val="000000"/>
                <w:sz w:val="20"/>
              </w:rPr>
              <w:t>380 166,64 zł</w:t>
            </w:r>
          </w:p>
        </w:tc>
      </w:tr>
      <w:tr w:rsidR="00ED5E23" w:rsidRPr="00AD0A1F" w14:paraId="40C8395A" w14:textId="77777777" w:rsidTr="00ED5E23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5736FEC5" w14:textId="3BECA2D1" w:rsidR="00ED5E23" w:rsidRDefault="00ED5E23" w:rsidP="00F0105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3D8BB82" w14:textId="2E81D7E1" w:rsidR="00ED5E23" w:rsidRPr="00AD0A1F" w:rsidRDefault="00ED5E23" w:rsidP="00F0105E">
            <w:pPr>
              <w:pStyle w:val="Zawartotabeli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C9E524D" w14:textId="73FA956E" w:rsidR="00ED5E23" w:rsidRDefault="00ED5E23" w:rsidP="00ED5E23">
            <w:pPr>
              <w:snapToGri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398,00 zł</w:t>
            </w:r>
          </w:p>
        </w:tc>
      </w:tr>
      <w:tr w:rsidR="00ED5E23" w:rsidRPr="00AD0A1F" w14:paraId="17D68E08" w14:textId="77777777" w:rsidTr="00ED5E23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22F3D557" w14:textId="13FB7AB6" w:rsidR="00ED5E23" w:rsidRDefault="00ED5E23" w:rsidP="00F0105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7F4C359B" w14:textId="12BC8F66" w:rsidR="00ED5E23" w:rsidRDefault="00ED5E23" w:rsidP="00F0105E">
            <w:pPr>
              <w:pStyle w:val="Zawartotabeli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Promocja</w:t>
            </w:r>
            <w:r w:rsidR="000067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00676D" w:rsidRPr="0000676D">
              <w:rPr>
                <w:rFonts w:ascii="Calibri" w:hAnsi="Calibri" w:cs="Calibri"/>
                <w:color w:val="000000"/>
                <w:sz w:val="16"/>
                <w:szCs w:val="16"/>
              </w:rPr>
              <w:t>część promocji wykonuje KZG w ramach składki)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9B174B2" w14:textId="070A714E" w:rsidR="00ED5E23" w:rsidRDefault="00ED5E23" w:rsidP="00ED5E23">
            <w:pPr>
              <w:snapToGrid w:val="0"/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590,40 zł</w:t>
            </w:r>
          </w:p>
        </w:tc>
      </w:tr>
    </w:tbl>
    <w:bookmarkEnd w:id="18"/>
    <w:p w14:paraId="407C53C9" w14:textId="17AB83E9" w:rsidR="00647005" w:rsidRPr="00E225BF" w:rsidRDefault="00647005" w:rsidP="00647005">
      <w:pPr>
        <w:spacing w:line="276" w:lineRule="auto"/>
        <w:jc w:val="both"/>
        <w:rPr>
          <w:i/>
          <w:szCs w:val="24"/>
        </w:rPr>
      </w:pPr>
      <w:r w:rsidRPr="00C6754B">
        <w:rPr>
          <w:rFonts w:ascii="Calibri" w:hAnsi="Calibri" w:cs="Calibri"/>
          <w:color w:val="000000"/>
          <w:szCs w:val="24"/>
        </w:rPr>
        <w:t xml:space="preserve">  </w:t>
      </w:r>
      <w:r>
        <w:rPr>
          <w:rFonts w:ascii="Calibri" w:hAnsi="Calibri" w:cs="Calibri"/>
          <w:color w:val="000000"/>
          <w:szCs w:val="24"/>
        </w:rPr>
        <w:t xml:space="preserve">       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C6754B">
        <w:rPr>
          <w:rFonts w:ascii="Calibri" w:hAnsi="Calibri" w:cs="Calibri"/>
          <w:color w:val="000000"/>
          <w:sz w:val="20"/>
        </w:rPr>
        <w:t xml:space="preserve">OGÓŁEM:    </w:t>
      </w:r>
      <w:r w:rsidRPr="00C6754B">
        <w:rPr>
          <w:rFonts w:ascii="Calibri" w:hAnsi="Calibri" w:cs="Calibri"/>
          <w:color w:val="000000"/>
          <w:sz w:val="20"/>
        </w:rPr>
        <w:tab/>
        <w:t xml:space="preserve">    </w:t>
      </w:r>
      <w:r>
        <w:rPr>
          <w:rFonts w:ascii="Calibri" w:hAnsi="Calibri" w:cs="Calibri"/>
          <w:color w:val="000000"/>
          <w:sz w:val="20"/>
        </w:rPr>
        <w:t xml:space="preserve">        </w:t>
      </w:r>
      <w:r w:rsidRPr="00C6754B">
        <w:rPr>
          <w:rFonts w:ascii="Calibri" w:hAnsi="Calibri" w:cs="Calibri"/>
          <w:b/>
          <w:bCs/>
          <w:color w:val="000000"/>
          <w:sz w:val="20"/>
        </w:rPr>
        <w:t xml:space="preserve">    </w:t>
      </w:r>
      <w:r>
        <w:rPr>
          <w:rFonts w:ascii="Calibri" w:hAnsi="Calibri" w:cs="Calibri"/>
          <w:b/>
          <w:bCs/>
          <w:color w:val="000000"/>
          <w:sz w:val="20"/>
        </w:rPr>
        <w:t xml:space="preserve">  </w:t>
      </w:r>
      <w:r w:rsidR="0000676D">
        <w:rPr>
          <w:rFonts w:ascii="Calibri" w:hAnsi="Calibri" w:cs="Calibri"/>
          <w:b/>
          <w:bCs/>
          <w:color w:val="000000"/>
          <w:sz w:val="20"/>
        </w:rPr>
        <w:t xml:space="preserve">                </w:t>
      </w:r>
      <w:r>
        <w:rPr>
          <w:rFonts w:ascii="Calibri" w:hAnsi="Calibri" w:cs="Calibri"/>
          <w:b/>
          <w:bCs/>
          <w:color w:val="000000"/>
          <w:sz w:val="20"/>
        </w:rPr>
        <w:t xml:space="preserve">   </w:t>
      </w:r>
      <w:r w:rsidRPr="00C6754B">
        <w:rPr>
          <w:rFonts w:ascii="Calibri" w:hAnsi="Calibri" w:cs="Calibri"/>
          <w:b/>
          <w:bCs/>
          <w:color w:val="000000"/>
          <w:sz w:val="20"/>
        </w:rPr>
        <w:t xml:space="preserve"> </w:t>
      </w:r>
      <w:r w:rsidRPr="00C6754B">
        <w:rPr>
          <w:rFonts w:ascii="Calibri" w:hAnsi="Calibri" w:cs="Calibri"/>
          <w:b/>
          <w:bCs/>
          <w:color w:val="000000"/>
          <w:sz w:val="20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7</w:t>
      </w:r>
      <w:r w:rsidR="00ED5E23">
        <w:rPr>
          <w:rFonts w:ascii="Calibri" w:hAnsi="Calibri" w:cs="Calibri"/>
          <w:b/>
          <w:bCs/>
          <w:color w:val="000000"/>
        </w:rPr>
        <w:t> 559 685,19 zł</w:t>
      </w:r>
    </w:p>
    <w:p w14:paraId="7CA728FA" w14:textId="68686538" w:rsidR="00FA0F2B" w:rsidRPr="00A44B5A" w:rsidRDefault="00FA0F2B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A44B5A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Tabela </w:t>
      </w:r>
      <w:r w:rsidR="005704C6" w:rsidRPr="00A44B5A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4</w:t>
      </w:r>
      <w:r w:rsidR="006D1585" w:rsidRPr="00A44B5A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  <w:r w:rsidRPr="00A44B5A">
        <w:rPr>
          <w:rStyle w:val="Wyrnieniedelikatne1"/>
          <w:b/>
          <w:bCs/>
          <w:color w:val="000000"/>
          <w:sz w:val="16"/>
          <w:szCs w:val="16"/>
        </w:rPr>
        <w:t xml:space="preserve"> Koszty poniesione przez Gminę Wejherowo w związku z odbieraniem, odzyskiem, recyklingiem i </w:t>
      </w:r>
      <w:r w:rsidRPr="00A44B5A">
        <w:rPr>
          <w:rStyle w:val="Wyrnieniedelikatne1"/>
          <w:b/>
          <w:bCs/>
          <w:color w:val="000000"/>
          <w:sz w:val="16"/>
          <w:szCs w:val="16"/>
        </w:rPr>
        <w:tab/>
        <w:t>unieszkodliwianiem odpadów komunalnych</w:t>
      </w:r>
      <w:r w:rsidR="00A44B5A" w:rsidRPr="00A44B5A">
        <w:rPr>
          <w:rStyle w:val="Wyrnieniedelikatne1"/>
          <w:b/>
          <w:bCs/>
          <w:color w:val="000000"/>
          <w:sz w:val="16"/>
          <w:szCs w:val="16"/>
        </w:rPr>
        <w:t xml:space="preserve"> oraz koszty administracyjne</w:t>
      </w:r>
      <w:r w:rsidRPr="00A44B5A">
        <w:rPr>
          <w:rStyle w:val="Wyrnieniedelikatne1"/>
          <w:b/>
          <w:bCs/>
          <w:color w:val="000000"/>
          <w:sz w:val="16"/>
          <w:szCs w:val="16"/>
        </w:rPr>
        <w:t xml:space="preserve"> </w:t>
      </w:r>
    </w:p>
    <w:p w14:paraId="33DC04DE" w14:textId="300AF04A" w:rsidR="00FA0F2B" w:rsidRDefault="00FA0F2B">
      <w:pPr>
        <w:spacing w:line="120" w:lineRule="atLeast"/>
        <w:ind w:firstLine="708"/>
        <w:jc w:val="both"/>
        <w:rPr>
          <w:color w:val="000000"/>
          <w:sz w:val="28"/>
        </w:rPr>
      </w:pPr>
    </w:p>
    <w:p w14:paraId="407EDAAB" w14:textId="29F03100" w:rsidR="009424E7" w:rsidRDefault="0010450F" w:rsidP="009424E7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Jak widać koszty wzrosły. Natomiast podkreślić należy, że rozszerzono ofertę dla mieszkańców (PSZOK w Wejherowie)</w:t>
      </w:r>
      <w:r w:rsidR="00427FA5">
        <w:rPr>
          <w:rFonts w:ascii="Calibri" w:hAnsi="Calibri" w:cs="Calibri"/>
          <w:color w:val="000000"/>
          <w:szCs w:val="24"/>
        </w:rPr>
        <w:t>, zatrudniono osobę do prowadzenia kontroli oraz ujęto w kosztach wszystkie wydatki związane z gminnym systemem gospodarowania odpadami</w:t>
      </w:r>
      <w:r w:rsidR="00BD26E9">
        <w:rPr>
          <w:rFonts w:ascii="Calibri" w:hAnsi="Calibri" w:cs="Calibri"/>
          <w:color w:val="000000"/>
          <w:szCs w:val="24"/>
        </w:rPr>
        <w:t>, np. odpis na ZFŚS</w:t>
      </w:r>
      <w:r w:rsidR="00F11AC8">
        <w:rPr>
          <w:rFonts w:ascii="Calibri" w:hAnsi="Calibri" w:cs="Calibri"/>
          <w:color w:val="000000"/>
          <w:szCs w:val="24"/>
        </w:rPr>
        <w:t>, czy szkolenia</w:t>
      </w:r>
      <w:r w:rsidR="00427FA5">
        <w:rPr>
          <w:rFonts w:ascii="Calibri" w:hAnsi="Calibri" w:cs="Calibri"/>
          <w:color w:val="000000"/>
          <w:szCs w:val="24"/>
        </w:rPr>
        <w:t xml:space="preserve">. </w:t>
      </w:r>
      <w:r w:rsidR="009424E7">
        <w:rPr>
          <w:rFonts w:ascii="Calibri" w:hAnsi="Calibri" w:cs="Calibri"/>
          <w:color w:val="000000"/>
          <w:szCs w:val="24"/>
        </w:rPr>
        <w:t>Rok 2022 r. był też czasem wojny na Ukrainie, co spowodowało wzrost cen paliw. Wysoka była</w:t>
      </w:r>
      <w:r w:rsidR="00AD57B9">
        <w:rPr>
          <w:rFonts w:ascii="Calibri" w:hAnsi="Calibri" w:cs="Calibri"/>
          <w:color w:val="000000"/>
          <w:szCs w:val="24"/>
        </w:rPr>
        <w:t xml:space="preserve"> inflacja</w:t>
      </w:r>
      <w:r w:rsidR="009424E7">
        <w:rPr>
          <w:rFonts w:ascii="Calibri" w:hAnsi="Calibri" w:cs="Calibri"/>
          <w:color w:val="000000"/>
          <w:szCs w:val="24"/>
        </w:rPr>
        <w:t xml:space="preserve"> </w:t>
      </w:r>
      <w:r w:rsidR="00AD57B9">
        <w:rPr>
          <w:rFonts w:ascii="Calibri" w:hAnsi="Calibri" w:cs="Calibri"/>
          <w:color w:val="000000"/>
          <w:szCs w:val="24"/>
        </w:rPr>
        <w:t xml:space="preserve">a płaca minimalna wzrosła. </w:t>
      </w:r>
      <w:r w:rsidR="009424E7">
        <w:rPr>
          <w:rFonts w:ascii="Calibri" w:hAnsi="Calibri" w:cs="Calibri"/>
          <w:color w:val="000000"/>
          <w:szCs w:val="24"/>
        </w:rPr>
        <w:t xml:space="preserve">Zatem biorąc pod uwagę </w:t>
      </w:r>
      <w:r w:rsidR="00AD57B9">
        <w:rPr>
          <w:rFonts w:ascii="Calibri" w:hAnsi="Calibri" w:cs="Calibri"/>
          <w:color w:val="000000"/>
          <w:szCs w:val="24"/>
        </w:rPr>
        <w:t>otwarcie nowego P</w:t>
      </w:r>
      <w:r w:rsidR="00893CB0">
        <w:rPr>
          <w:rFonts w:ascii="Calibri" w:hAnsi="Calibri" w:cs="Calibri"/>
          <w:color w:val="000000"/>
          <w:szCs w:val="24"/>
        </w:rPr>
        <w:t>S</w:t>
      </w:r>
      <w:r w:rsidR="00AD57B9">
        <w:rPr>
          <w:rFonts w:ascii="Calibri" w:hAnsi="Calibri" w:cs="Calibri"/>
          <w:color w:val="000000"/>
          <w:szCs w:val="24"/>
        </w:rPr>
        <w:t xml:space="preserve">ZOK-u i powyższe czynniki, wzrost kosztów nie był tak wysoki jak można by oczekiwać. </w:t>
      </w:r>
    </w:p>
    <w:p w14:paraId="02DCB7AE" w14:textId="3703C338" w:rsidR="00C74CC2" w:rsidRDefault="0000676D" w:rsidP="00E62599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93EDD0" wp14:editId="48ED3A01">
            <wp:simplePos x="0" y="0"/>
            <wp:positionH relativeFrom="margin">
              <wp:posOffset>74295</wp:posOffset>
            </wp:positionH>
            <wp:positionV relativeFrom="paragraph">
              <wp:posOffset>723900</wp:posOffset>
            </wp:positionV>
            <wp:extent cx="5786120" cy="3606800"/>
            <wp:effectExtent l="0" t="0" r="5080" b="12700"/>
            <wp:wrapSquare wrapText="bothSides"/>
            <wp:docPr id="785282802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5F07B414-D532-A84A-AA5E-221185DC5F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CC2">
        <w:rPr>
          <w:rFonts w:ascii="Calibri" w:hAnsi="Calibri" w:cs="Calibri"/>
          <w:color w:val="000000"/>
          <w:szCs w:val="24"/>
        </w:rPr>
        <w:t>Najważniejszym wskaźnikiem jest koszt odbioru, transportu i zagospodarowania wynoszący 90%</w:t>
      </w:r>
      <w:r w:rsidR="00B433C9">
        <w:rPr>
          <w:rFonts w:ascii="Calibri" w:hAnsi="Calibri" w:cs="Calibri"/>
          <w:color w:val="000000"/>
          <w:szCs w:val="24"/>
        </w:rPr>
        <w:t>.</w:t>
      </w:r>
      <w:r w:rsidR="00C74CC2">
        <w:rPr>
          <w:rFonts w:ascii="Calibri" w:hAnsi="Calibri" w:cs="Calibri"/>
          <w:color w:val="000000"/>
          <w:szCs w:val="24"/>
        </w:rPr>
        <w:t xml:space="preserve"> </w:t>
      </w:r>
      <w:r w:rsidR="00B433C9">
        <w:rPr>
          <w:rFonts w:ascii="Calibri" w:hAnsi="Calibri" w:cs="Calibri"/>
          <w:color w:val="000000"/>
          <w:szCs w:val="24"/>
        </w:rPr>
        <w:t xml:space="preserve">Jeżeli dodamy koszty PSZOK-ów </w:t>
      </w:r>
      <w:r w:rsidR="00BD26E9">
        <w:rPr>
          <w:rFonts w:ascii="Calibri" w:hAnsi="Calibri" w:cs="Calibri"/>
          <w:color w:val="000000"/>
          <w:szCs w:val="24"/>
        </w:rPr>
        <w:t xml:space="preserve">i PZON </w:t>
      </w:r>
      <w:r w:rsidR="00B433C9">
        <w:rPr>
          <w:rFonts w:ascii="Calibri" w:hAnsi="Calibri" w:cs="Calibri"/>
          <w:color w:val="000000"/>
          <w:szCs w:val="24"/>
        </w:rPr>
        <w:t>to bezpośredni</w:t>
      </w:r>
      <w:r w:rsidR="00F11AC8">
        <w:rPr>
          <w:rFonts w:ascii="Calibri" w:hAnsi="Calibri" w:cs="Calibri"/>
          <w:color w:val="000000"/>
          <w:szCs w:val="24"/>
        </w:rPr>
        <w:t>e</w:t>
      </w:r>
      <w:r w:rsidR="00B433C9">
        <w:rPr>
          <w:rFonts w:ascii="Calibri" w:hAnsi="Calibri" w:cs="Calibri"/>
          <w:color w:val="000000"/>
          <w:szCs w:val="24"/>
        </w:rPr>
        <w:t xml:space="preserve"> wydatk</w:t>
      </w:r>
      <w:r w:rsidR="00F11AC8">
        <w:rPr>
          <w:rFonts w:ascii="Calibri" w:hAnsi="Calibri" w:cs="Calibri"/>
          <w:color w:val="000000"/>
          <w:szCs w:val="24"/>
        </w:rPr>
        <w:t>i</w:t>
      </w:r>
      <w:r w:rsidR="00B433C9">
        <w:rPr>
          <w:rFonts w:ascii="Calibri" w:hAnsi="Calibri" w:cs="Calibri"/>
          <w:color w:val="000000"/>
          <w:szCs w:val="24"/>
        </w:rPr>
        <w:t xml:space="preserve"> na odpady będ</w:t>
      </w:r>
      <w:r w:rsidR="00F11AC8">
        <w:rPr>
          <w:rFonts w:ascii="Calibri" w:hAnsi="Calibri" w:cs="Calibri"/>
          <w:color w:val="000000"/>
          <w:szCs w:val="24"/>
        </w:rPr>
        <w:t>ą</w:t>
      </w:r>
      <w:r w:rsidR="00B433C9">
        <w:rPr>
          <w:rFonts w:ascii="Calibri" w:hAnsi="Calibri" w:cs="Calibri"/>
          <w:color w:val="000000"/>
          <w:szCs w:val="24"/>
        </w:rPr>
        <w:t xml:space="preserve"> </w:t>
      </w:r>
      <w:r w:rsidR="00BD26E9">
        <w:rPr>
          <w:rFonts w:ascii="Calibri" w:hAnsi="Calibri" w:cs="Calibri"/>
          <w:color w:val="000000"/>
          <w:szCs w:val="24"/>
        </w:rPr>
        <w:t>wynosił</w:t>
      </w:r>
      <w:r w:rsidR="00F11AC8">
        <w:rPr>
          <w:rFonts w:ascii="Calibri" w:hAnsi="Calibri" w:cs="Calibri"/>
          <w:color w:val="000000"/>
          <w:szCs w:val="24"/>
        </w:rPr>
        <w:t>y</w:t>
      </w:r>
      <w:r w:rsidR="00B433C9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ok. </w:t>
      </w:r>
      <w:r w:rsidR="00F11AC8">
        <w:rPr>
          <w:rFonts w:ascii="Calibri" w:hAnsi="Calibri" w:cs="Calibri"/>
          <w:color w:val="000000"/>
          <w:szCs w:val="24"/>
        </w:rPr>
        <w:t xml:space="preserve"> </w:t>
      </w:r>
      <w:r w:rsidR="00B433C9">
        <w:rPr>
          <w:rFonts w:ascii="Calibri" w:hAnsi="Calibri" w:cs="Calibri"/>
          <w:color w:val="000000"/>
          <w:szCs w:val="24"/>
        </w:rPr>
        <w:t>9</w:t>
      </w:r>
      <w:r w:rsidR="00F11AC8">
        <w:rPr>
          <w:rFonts w:ascii="Calibri" w:hAnsi="Calibri" w:cs="Calibri"/>
          <w:color w:val="000000"/>
          <w:szCs w:val="24"/>
        </w:rPr>
        <w:t>4%</w:t>
      </w:r>
      <w:r w:rsidR="00B433C9">
        <w:rPr>
          <w:rFonts w:ascii="Calibri" w:hAnsi="Calibri" w:cs="Calibri"/>
          <w:color w:val="000000"/>
          <w:szCs w:val="24"/>
        </w:rPr>
        <w:t>. K</w:t>
      </w:r>
      <w:r w:rsidR="00C74CC2">
        <w:rPr>
          <w:rFonts w:ascii="Calibri" w:hAnsi="Calibri" w:cs="Calibri"/>
          <w:color w:val="000000"/>
          <w:szCs w:val="24"/>
        </w:rPr>
        <w:t xml:space="preserve">oszty </w:t>
      </w:r>
      <w:r w:rsidR="00A44B5A">
        <w:rPr>
          <w:rFonts w:ascii="Calibri" w:hAnsi="Calibri" w:cs="Calibri"/>
          <w:color w:val="000000"/>
          <w:szCs w:val="24"/>
        </w:rPr>
        <w:t xml:space="preserve">administracyjne, w tym </w:t>
      </w:r>
      <w:r w:rsidR="00C74CC2">
        <w:rPr>
          <w:rFonts w:ascii="Calibri" w:hAnsi="Calibri" w:cs="Calibri"/>
          <w:color w:val="000000"/>
          <w:szCs w:val="24"/>
        </w:rPr>
        <w:t xml:space="preserve">płac to jedynie </w:t>
      </w:r>
      <w:r w:rsidR="00A44B5A">
        <w:rPr>
          <w:rFonts w:ascii="Calibri" w:hAnsi="Calibri" w:cs="Calibri"/>
          <w:color w:val="000000"/>
          <w:szCs w:val="24"/>
        </w:rPr>
        <w:t>6</w:t>
      </w:r>
      <w:r w:rsidR="00C74CC2">
        <w:rPr>
          <w:rFonts w:ascii="Calibri" w:hAnsi="Calibri" w:cs="Calibri"/>
          <w:color w:val="000000"/>
          <w:szCs w:val="24"/>
        </w:rPr>
        <w:t>% ogólnych</w:t>
      </w:r>
      <w:r w:rsidR="00143238">
        <w:rPr>
          <w:rFonts w:ascii="Calibri" w:hAnsi="Calibri" w:cs="Calibri"/>
          <w:color w:val="000000"/>
          <w:szCs w:val="24"/>
        </w:rPr>
        <w:t xml:space="preserve"> wydatków</w:t>
      </w:r>
      <w:r w:rsidR="00C74CC2">
        <w:rPr>
          <w:rFonts w:ascii="Calibri" w:hAnsi="Calibri" w:cs="Calibri"/>
          <w:color w:val="000000"/>
          <w:szCs w:val="24"/>
        </w:rPr>
        <w:t xml:space="preserve">. </w:t>
      </w:r>
    </w:p>
    <w:p w14:paraId="6BB7E886" w14:textId="77777777" w:rsidR="0000676D" w:rsidRDefault="0000676D" w:rsidP="00C74CC2">
      <w:pPr>
        <w:keepNext/>
        <w:spacing w:after="120" w:line="276" w:lineRule="auto"/>
        <w:ind w:firstLine="408"/>
        <w:jc w:val="both"/>
      </w:pPr>
    </w:p>
    <w:p w14:paraId="1042A5CA" w14:textId="1497B88A" w:rsidR="00C74CC2" w:rsidRPr="00D60932" w:rsidRDefault="00C74CC2" w:rsidP="00C74CC2">
      <w:pPr>
        <w:pStyle w:val="Legenda"/>
        <w:jc w:val="both"/>
        <w:rPr>
          <w:rFonts w:ascii="Calibri" w:hAnsi="Calibri" w:cs="Calibri"/>
          <w:b/>
          <w:bCs/>
          <w:color w:val="000000"/>
          <w:sz w:val="12"/>
          <w:szCs w:val="12"/>
        </w:rPr>
      </w:pPr>
      <w:r w:rsidRPr="00D60932">
        <w:rPr>
          <w:b/>
          <w:bCs/>
          <w:sz w:val="12"/>
          <w:szCs w:val="12"/>
        </w:rPr>
        <w:t xml:space="preserve">Wykres </w:t>
      </w:r>
      <w:r w:rsidRPr="00D60932">
        <w:rPr>
          <w:b/>
          <w:bCs/>
          <w:sz w:val="12"/>
          <w:szCs w:val="12"/>
        </w:rPr>
        <w:fldChar w:fldCharType="begin"/>
      </w:r>
      <w:r w:rsidRPr="00D60932">
        <w:rPr>
          <w:b/>
          <w:bCs/>
          <w:sz w:val="12"/>
          <w:szCs w:val="12"/>
        </w:rPr>
        <w:instrText xml:space="preserve"> SEQ Wykres \* ARABIC </w:instrText>
      </w:r>
      <w:r w:rsidRPr="00D60932">
        <w:rPr>
          <w:b/>
          <w:bCs/>
          <w:sz w:val="12"/>
          <w:szCs w:val="12"/>
        </w:rPr>
        <w:fldChar w:fldCharType="separate"/>
      </w:r>
      <w:r w:rsidR="00700623">
        <w:rPr>
          <w:b/>
          <w:bCs/>
          <w:noProof/>
          <w:sz w:val="12"/>
          <w:szCs w:val="12"/>
        </w:rPr>
        <w:t>1</w:t>
      </w:r>
      <w:r w:rsidRPr="00D60932">
        <w:rPr>
          <w:b/>
          <w:bCs/>
          <w:sz w:val="12"/>
          <w:szCs w:val="12"/>
        </w:rPr>
        <w:fldChar w:fldCharType="end"/>
      </w:r>
      <w:r w:rsidRPr="00D60932">
        <w:rPr>
          <w:b/>
          <w:bCs/>
          <w:sz w:val="12"/>
          <w:szCs w:val="12"/>
        </w:rPr>
        <w:t xml:space="preserve"> Koszty funkcjonowania systemu</w:t>
      </w:r>
    </w:p>
    <w:p w14:paraId="582BB910" w14:textId="3C29563D" w:rsidR="00C74CC2" w:rsidRPr="009C4E49" w:rsidRDefault="00BD26E9" w:rsidP="00C74CC2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Charakterystyka wydatków wskazuje, że w </w:t>
      </w:r>
      <w:r w:rsidR="00C74CC2">
        <w:rPr>
          <w:rFonts w:ascii="Calibri" w:hAnsi="Calibri" w:cs="Calibri"/>
          <w:color w:val="000000"/>
          <w:szCs w:val="24"/>
        </w:rPr>
        <w:t xml:space="preserve">Gminie Wejherowo </w:t>
      </w:r>
      <w:r w:rsidR="00C74CC2" w:rsidRPr="00C6754B">
        <w:rPr>
          <w:rFonts w:ascii="Calibri" w:hAnsi="Calibri" w:cs="Calibri"/>
          <w:color w:val="000000"/>
          <w:szCs w:val="24"/>
        </w:rPr>
        <w:t xml:space="preserve">stosowane jest racjonalne gospodarowanie środkami z opłat pobieranych od mieszkańców, poprzez zapewnienie </w:t>
      </w:r>
      <w:r w:rsidR="00C74CC2" w:rsidRPr="00C6754B">
        <w:rPr>
          <w:rFonts w:ascii="Calibri" w:hAnsi="Calibri" w:cs="Calibri"/>
          <w:color w:val="000000"/>
          <w:szCs w:val="24"/>
        </w:rPr>
        <w:lastRenderedPageBreak/>
        <w:t>maksymalnie wysokiego standardu odbioru i zagospodarowania odpadów, przy jednoczesnym zbilansowaniu finansowym systemu.</w:t>
      </w:r>
      <w:r w:rsidR="00C74CC2">
        <w:rPr>
          <w:rFonts w:ascii="Calibri" w:hAnsi="Calibri" w:cs="Calibri"/>
          <w:color w:val="000000"/>
          <w:szCs w:val="24"/>
        </w:rPr>
        <w:t xml:space="preserve"> </w:t>
      </w:r>
    </w:p>
    <w:p w14:paraId="1AB390D7" w14:textId="4A4BF4A9" w:rsidR="00FA7E8C" w:rsidRDefault="00FA0F2B" w:rsidP="00E62599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  <w:r w:rsidRPr="00886541">
        <w:rPr>
          <w:rFonts w:ascii="Calibri" w:hAnsi="Calibri" w:cs="Calibri"/>
          <w:color w:val="000000"/>
          <w:szCs w:val="24"/>
        </w:rPr>
        <w:t xml:space="preserve">W </w:t>
      </w:r>
      <w:r w:rsidR="00BD6D53" w:rsidRPr="00886541">
        <w:rPr>
          <w:rFonts w:ascii="Calibri" w:hAnsi="Calibri" w:cs="Calibri"/>
          <w:color w:val="000000"/>
          <w:szCs w:val="24"/>
        </w:rPr>
        <w:t>ramach współpracy</w:t>
      </w:r>
      <w:r w:rsidR="00DC1B92">
        <w:rPr>
          <w:rFonts w:ascii="Calibri" w:hAnsi="Calibri" w:cs="Calibri"/>
          <w:color w:val="000000"/>
          <w:szCs w:val="24"/>
        </w:rPr>
        <w:t xml:space="preserve"> Gminy</w:t>
      </w:r>
      <w:r w:rsidR="00BD6D53" w:rsidRPr="00886541">
        <w:rPr>
          <w:rFonts w:ascii="Calibri" w:hAnsi="Calibri" w:cs="Calibri"/>
          <w:color w:val="000000"/>
          <w:szCs w:val="24"/>
        </w:rPr>
        <w:t xml:space="preserve"> z </w:t>
      </w:r>
      <w:r w:rsidR="00BD6D53" w:rsidRPr="00886541">
        <w:rPr>
          <w:rFonts w:ascii="Calibri" w:hAnsi="Calibri" w:cs="Calibri"/>
          <w:iCs/>
          <w:color w:val="000000"/>
          <w:szCs w:val="24"/>
        </w:rPr>
        <w:t>Eko Dolin</w:t>
      </w:r>
      <w:r w:rsidR="00DC1B92">
        <w:rPr>
          <w:rFonts w:ascii="Calibri" w:hAnsi="Calibri" w:cs="Calibri"/>
          <w:iCs/>
          <w:color w:val="000000"/>
          <w:szCs w:val="24"/>
        </w:rPr>
        <w:t>ą</w:t>
      </w:r>
      <w:r w:rsidR="00BD6D53" w:rsidRPr="00886541">
        <w:rPr>
          <w:rFonts w:ascii="Calibri" w:hAnsi="Calibri" w:cs="Calibri"/>
          <w:iCs/>
          <w:color w:val="000000"/>
          <w:szCs w:val="24"/>
        </w:rPr>
        <w:t xml:space="preserve"> </w:t>
      </w:r>
      <w:r w:rsidR="00BD6D53" w:rsidRPr="00886541">
        <w:rPr>
          <w:rFonts w:ascii="Calibri" w:hAnsi="Calibri" w:cs="Calibri"/>
          <w:iCs/>
          <w:color w:val="000000"/>
          <w:szCs w:val="24"/>
          <w:lang w:eastAsia="pl-PL"/>
        </w:rPr>
        <w:t>Sp. z o.</w:t>
      </w:r>
      <w:r w:rsidR="005E0815">
        <w:rPr>
          <w:rFonts w:ascii="Calibri" w:hAnsi="Calibri" w:cs="Calibri"/>
          <w:iCs/>
          <w:color w:val="000000"/>
          <w:szCs w:val="24"/>
          <w:lang w:eastAsia="pl-PL"/>
        </w:rPr>
        <w:t xml:space="preserve"> </w:t>
      </w:r>
      <w:r w:rsidR="00026915">
        <w:rPr>
          <w:rFonts w:ascii="Calibri" w:hAnsi="Calibri" w:cs="Calibri"/>
          <w:iCs/>
          <w:color w:val="000000"/>
          <w:szCs w:val="24"/>
          <w:lang w:eastAsia="pl-PL"/>
        </w:rPr>
        <w:t>o</w:t>
      </w:r>
      <w:r w:rsidR="00427FA5">
        <w:rPr>
          <w:rFonts w:ascii="Calibri" w:hAnsi="Calibri" w:cs="Calibri"/>
          <w:iCs/>
          <w:color w:val="000000"/>
          <w:szCs w:val="24"/>
          <w:lang w:eastAsia="pl-PL"/>
        </w:rPr>
        <w:t>.</w:t>
      </w:r>
      <w:r w:rsidR="00BD6D53" w:rsidRPr="00886541">
        <w:rPr>
          <w:rFonts w:ascii="Calibri" w:hAnsi="Calibri" w:cs="Calibri"/>
          <w:iCs/>
          <w:color w:val="000000"/>
          <w:szCs w:val="24"/>
        </w:rPr>
        <w:t xml:space="preserve"> przedsiębiorstwo to przyjęło </w:t>
      </w:r>
      <w:r w:rsidR="006E4719" w:rsidRPr="00886541">
        <w:rPr>
          <w:rFonts w:ascii="Calibri" w:hAnsi="Calibri" w:cs="Calibri"/>
          <w:iCs/>
          <w:color w:val="000000"/>
          <w:szCs w:val="24"/>
        </w:rPr>
        <w:t>nieodpłatnie</w:t>
      </w:r>
      <w:r w:rsidR="00BD6D53" w:rsidRPr="00886541">
        <w:rPr>
          <w:rFonts w:ascii="Calibri" w:hAnsi="Calibri" w:cs="Calibri"/>
          <w:iCs/>
          <w:color w:val="000000"/>
          <w:szCs w:val="24"/>
        </w:rPr>
        <w:t xml:space="preserve"> kilka kontenerów odpadów </w:t>
      </w:r>
      <w:r w:rsidR="00886541">
        <w:rPr>
          <w:rFonts w:ascii="Calibri" w:hAnsi="Calibri" w:cs="Calibri"/>
          <w:iCs/>
          <w:color w:val="000000"/>
          <w:szCs w:val="24"/>
        </w:rPr>
        <w:t>pochodzących ze sprzą</w:t>
      </w:r>
      <w:r w:rsidR="00635CFC">
        <w:rPr>
          <w:rFonts w:ascii="Calibri" w:hAnsi="Calibri" w:cs="Calibri"/>
          <w:iCs/>
          <w:color w:val="000000"/>
          <w:szCs w:val="24"/>
        </w:rPr>
        <w:t>tania tzw. „dzikich wysypisk” i </w:t>
      </w:r>
      <w:r w:rsidR="00886541">
        <w:rPr>
          <w:rFonts w:ascii="Calibri" w:hAnsi="Calibri" w:cs="Calibri"/>
          <w:iCs/>
          <w:color w:val="000000"/>
          <w:szCs w:val="24"/>
        </w:rPr>
        <w:t>akcji proekologicznych z terenu Gminy Wejherowo</w:t>
      </w:r>
      <w:r w:rsidR="00110DF0">
        <w:rPr>
          <w:rFonts w:ascii="Calibri" w:hAnsi="Calibri" w:cs="Calibri"/>
          <w:iCs/>
          <w:color w:val="000000"/>
          <w:szCs w:val="24"/>
        </w:rPr>
        <w:t xml:space="preserve">. </w:t>
      </w:r>
      <w:r w:rsidRPr="00886541">
        <w:rPr>
          <w:rFonts w:ascii="Calibri" w:hAnsi="Calibri" w:cs="Calibri"/>
          <w:color w:val="000000"/>
          <w:szCs w:val="24"/>
        </w:rPr>
        <w:t>Gmin</w:t>
      </w:r>
      <w:r w:rsidR="00886541">
        <w:rPr>
          <w:rFonts w:ascii="Calibri" w:hAnsi="Calibri" w:cs="Calibri"/>
          <w:color w:val="000000"/>
          <w:szCs w:val="24"/>
        </w:rPr>
        <w:t xml:space="preserve">a </w:t>
      </w:r>
      <w:r w:rsidR="00BD6D53" w:rsidRPr="00886541">
        <w:rPr>
          <w:rFonts w:ascii="Calibri" w:hAnsi="Calibri" w:cs="Calibri"/>
          <w:color w:val="000000"/>
          <w:szCs w:val="24"/>
        </w:rPr>
        <w:t>poniosła jedynie koszty transportu tych odp</w:t>
      </w:r>
      <w:r w:rsidR="00635CFC">
        <w:rPr>
          <w:rFonts w:ascii="Calibri" w:hAnsi="Calibri" w:cs="Calibri"/>
          <w:color w:val="000000"/>
          <w:szCs w:val="24"/>
        </w:rPr>
        <w:t>adów do instalacji komunalnej w </w:t>
      </w:r>
      <w:r w:rsidR="00BD6D53" w:rsidRPr="007775DF">
        <w:rPr>
          <w:rFonts w:ascii="Calibri" w:hAnsi="Calibri" w:cs="Calibri"/>
          <w:color w:val="000000"/>
          <w:szCs w:val="24"/>
        </w:rPr>
        <w:t>Łężycach</w:t>
      </w:r>
      <w:r w:rsidR="007775DF">
        <w:rPr>
          <w:rFonts w:ascii="Calibri" w:hAnsi="Calibri" w:cs="Calibri"/>
          <w:color w:val="000000"/>
          <w:szCs w:val="24"/>
        </w:rPr>
        <w:t>.</w:t>
      </w:r>
      <w:r w:rsidR="00BD6D53" w:rsidRPr="007775DF">
        <w:rPr>
          <w:rFonts w:ascii="Calibri" w:hAnsi="Calibri" w:cs="Calibri"/>
          <w:color w:val="000000"/>
          <w:szCs w:val="24"/>
        </w:rPr>
        <w:t xml:space="preserve"> </w:t>
      </w:r>
    </w:p>
    <w:p w14:paraId="74D99929" w14:textId="77777777" w:rsidR="00E01466" w:rsidRDefault="00E01466" w:rsidP="00E62599">
      <w:pPr>
        <w:spacing w:after="120" w:line="276" w:lineRule="auto"/>
        <w:ind w:firstLine="408"/>
        <w:jc w:val="both"/>
        <w:rPr>
          <w:rFonts w:ascii="Calibri" w:hAnsi="Calibri" w:cs="Calibri"/>
          <w:color w:val="000000"/>
          <w:szCs w:val="24"/>
        </w:rPr>
      </w:pPr>
    </w:p>
    <w:p w14:paraId="7698DBA7" w14:textId="77777777" w:rsidR="00FA0F2B" w:rsidRPr="00C6754B" w:rsidRDefault="00FA0F2B" w:rsidP="00BF434B">
      <w:pPr>
        <w:pStyle w:val="Nagwek2"/>
        <w:spacing w:before="120" w:after="120" w:line="276" w:lineRule="auto"/>
        <w:jc w:val="left"/>
        <w:rPr>
          <w:rFonts w:ascii="Calibri" w:hAnsi="Calibri" w:cs="Calibri"/>
        </w:rPr>
      </w:pPr>
      <w:bookmarkStart w:id="19" w:name="_Toc132976000"/>
      <w:r w:rsidRPr="00C6754B">
        <w:rPr>
          <w:rFonts w:ascii="Calibri" w:hAnsi="Calibri" w:cs="Calibri"/>
          <w:iCs/>
          <w:color w:val="000000"/>
          <w:sz w:val="24"/>
          <w:szCs w:val="24"/>
        </w:rPr>
        <w:t>3.4. Liczba mieszkańców</w:t>
      </w:r>
      <w:bookmarkEnd w:id="19"/>
    </w:p>
    <w:p w14:paraId="612F8F80" w14:textId="00F5409D" w:rsidR="00566A39" w:rsidRDefault="00CD4949" w:rsidP="00E62599">
      <w:pPr>
        <w:spacing w:after="120" w:line="276" w:lineRule="auto"/>
        <w:ind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wskazano na wstępie, na</w:t>
      </w:r>
      <w:r w:rsidR="00FA0F2B" w:rsidRPr="00C6754B">
        <w:rPr>
          <w:rFonts w:ascii="Calibri" w:hAnsi="Calibri" w:cs="Calibri"/>
        </w:rPr>
        <w:t xml:space="preserve"> podstawie danych uzyskanych z ewidencji ludności, prowadzonej przez Urząd Gminy Wejherowo, na dzień 31 grudnia 20</w:t>
      </w:r>
      <w:r w:rsidR="00D72FBB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FA0F2B" w:rsidRPr="00C6754B">
        <w:rPr>
          <w:rFonts w:ascii="Calibri" w:hAnsi="Calibri" w:cs="Calibri"/>
        </w:rPr>
        <w:t xml:space="preserve">r. liczba osób zameldowanych </w:t>
      </w:r>
      <w:r>
        <w:rPr>
          <w:rFonts w:ascii="Calibri" w:hAnsi="Calibri" w:cs="Calibri"/>
        </w:rPr>
        <w:t xml:space="preserve">na pobyt stały </w:t>
      </w:r>
      <w:r w:rsidR="00FA0F2B" w:rsidRPr="00C6754B">
        <w:rPr>
          <w:rFonts w:ascii="Calibri" w:hAnsi="Calibri" w:cs="Calibri"/>
        </w:rPr>
        <w:t xml:space="preserve">na terenie Gminy </w:t>
      </w:r>
      <w:r w:rsidR="00FA0F2B" w:rsidRPr="00972CA2">
        <w:rPr>
          <w:rFonts w:ascii="Calibri" w:hAnsi="Calibri" w:cs="Calibri"/>
        </w:rPr>
        <w:t xml:space="preserve">wynosiła </w:t>
      </w:r>
      <w:r w:rsidR="00972CA2" w:rsidRPr="00972CA2">
        <w:rPr>
          <w:rFonts w:ascii="Calibri" w:hAnsi="Calibri" w:cs="Calibri"/>
        </w:rPr>
        <w:t>2</w:t>
      </w:r>
      <w:r>
        <w:rPr>
          <w:rFonts w:ascii="Calibri" w:hAnsi="Calibri" w:cs="Calibri"/>
        </w:rPr>
        <w:t>7</w:t>
      </w:r>
      <w:r w:rsidR="00C83191">
        <w:rPr>
          <w:rFonts w:ascii="Calibri" w:hAnsi="Calibri" w:cs="Calibri"/>
        </w:rPr>
        <w:t> </w:t>
      </w:r>
      <w:r>
        <w:rPr>
          <w:rFonts w:ascii="Calibri" w:hAnsi="Calibri" w:cs="Calibri"/>
        </w:rPr>
        <w:t>000</w:t>
      </w:r>
      <w:r w:rsidR="00C83191">
        <w:rPr>
          <w:rFonts w:ascii="Calibri" w:hAnsi="Calibri" w:cs="Calibri"/>
        </w:rPr>
        <w:t xml:space="preserve"> (26 484 na 31.12.2021 r.)</w:t>
      </w:r>
      <w:r w:rsidR="00FA0F2B" w:rsidRPr="00972CA2">
        <w:rPr>
          <w:rFonts w:ascii="Calibri" w:hAnsi="Calibri" w:cs="Calibri"/>
        </w:rPr>
        <w:t>.</w:t>
      </w:r>
      <w:r w:rsidR="00566A39" w:rsidRPr="00C6754B">
        <w:rPr>
          <w:rFonts w:ascii="Calibri" w:hAnsi="Calibri" w:cs="Calibri"/>
        </w:rPr>
        <w:t xml:space="preserve"> </w:t>
      </w:r>
    </w:p>
    <w:p w14:paraId="755F81DD" w14:textId="77777777" w:rsidR="004B583E" w:rsidRDefault="00CD4949" w:rsidP="004B583E">
      <w:pPr>
        <w:keepNext/>
        <w:spacing w:after="120" w:line="276" w:lineRule="auto"/>
        <w:ind w:firstLine="408"/>
        <w:jc w:val="center"/>
      </w:pPr>
      <w:r>
        <w:rPr>
          <w:noProof/>
        </w:rPr>
        <w:drawing>
          <wp:inline distT="0" distB="0" distL="0" distR="0" wp14:anchorId="6C05FB02" wp14:editId="3C7B7C61">
            <wp:extent cx="3726354" cy="2207952"/>
            <wp:effectExtent l="0" t="0" r="7620" b="1905"/>
            <wp:docPr id="63735717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DC30B10-06FB-0989-1E90-5A5CD9F1B9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0F49E7" w14:textId="1ED5B39D" w:rsidR="00CD4949" w:rsidRPr="00143238" w:rsidRDefault="004B583E" w:rsidP="004B583E">
      <w:pPr>
        <w:pStyle w:val="Legenda"/>
        <w:jc w:val="center"/>
        <w:rPr>
          <w:rFonts w:ascii="Calibri" w:hAnsi="Calibri" w:cs="Calibri"/>
          <w:sz w:val="18"/>
          <w:szCs w:val="18"/>
        </w:rPr>
      </w:pPr>
      <w:r w:rsidRPr="00143238">
        <w:rPr>
          <w:sz w:val="18"/>
          <w:szCs w:val="18"/>
        </w:rPr>
        <w:t xml:space="preserve">Wykres </w:t>
      </w:r>
      <w:r w:rsidRPr="00143238">
        <w:rPr>
          <w:sz w:val="18"/>
          <w:szCs w:val="18"/>
        </w:rPr>
        <w:fldChar w:fldCharType="begin"/>
      </w:r>
      <w:r w:rsidRPr="00143238">
        <w:rPr>
          <w:sz w:val="18"/>
          <w:szCs w:val="18"/>
        </w:rPr>
        <w:instrText xml:space="preserve"> SEQ Wykres \* ARABIC </w:instrText>
      </w:r>
      <w:r w:rsidRPr="00143238">
        <w:rPr>
          <w:sz w:val="18"/>
          <w:szCs w:val="18"/>
        </w:rPr>
        <w:fldChar w:fldCharType="separate"/>
      </w:r>
      <w:r w:rsidR="00700623">
        <w:rPr>
          <w:noProof/>
          <w:sz w:val="18"/>
          <w:szCs w:val="18"/>
        </w:rPr>
        <w:t>2</w:t>
      </w:r>
      <w:r w:rsidRPr="00143238">
        <w:rPr>
          <w:sz w:val="18"/>
          <w:szCs w:val="18"/>
        </w:rPr>
        <w:fldChar w:fldCharType="end"/>
      </w:r>
      <w:r w:rsidRPr="00143238">
        <w:rPr>
          <w:sz w:val="18"/>
          <w:szCs w:val="18"/>
        </w:rPr>
        <w:t xml:space="preserve"> liczba mieszkańców</w:t>
      </w:r>
    </w:p>
    <w:p w14:paraId="28BD3C5C" w14:textId="77777777" w:rsidR="00CD4949" w:rsidRDefault="00CD4949" w:rsidP="00CD4949">
      <w:pPr>
        <w:spacing w:after="120" w:line="276" w:lineRule="auto"/>
        <w:ind w:firstLine="408"/>
        <w:jc w:val="both"/>
        <w:rPr>
          <w:rFonts w:ascii="Calibri" w:hAnsi="Calibri" w:cs="Calibri"/>
        </w:rPr>
      </w:pPr>
      <w:r w:rsidRPr="00FF3ECD">
        <w:rPr>
          <w:rFonts w:ascii="Calibri" w:hAnsi="Calibri" w:cs="Calibri"/>
        </w:rPr>
        <w:t xml:space="preserve">Na obszarze całej gminy </w:t>
      </w:r>
      <w:r>
        <w:rPr>
          <w:rFonts w:ascii="Calibri" w:hAnsi="Calibri" w:cs="Calibri"/>
        </w:rPr>
        <w:t xml:space="preserve">rokrocznie obserwuje się tendencję wzrostową </w:t>
      </w:r>
      <w:r w:rsidRPr="00FF3ECD">
        <w:rPr>
          <w:rFonts w:ascii="Calibri" w:hAnsi="Calibri" w:cs="Calibri"/>
        </w:rPr>
        <w:t>lic</w:t>
      </w:r>
      <w:r>
        <w:rPr>
          <w:rFonts w:ascii="Calibri" w:hAnsi="Calibri" w:cs="Calibri"/>
        </w:rPr>
        <w:t>zby ludności.</w:t>
      </w:r>
    </w:p>
    <w:p w14:paraId="7EC15016" w14:textId="77777777" w:rsidR="00CD4949" w:rsidRDefault="00CD4949" w:rsidP="00CD4949">
      <w:pPr>
        <w:spacing w:after="120" w:line="276" w:lineRule="auto"/>
        <w:ind w:firstLine="408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Tak dynamiczny wzrost liczby mieszkańców powoduje skokowy wzrost kosztów zagospodarowania odpadów. Trudno też zaplanować koszty przy przygotowywaniu przetargów. </w:t>
      </w:r>
    </w:p>
    <w:p w14:paraId="54DC72FF" w14:textId="26650AB2" w:rsidR="00D84C89" w:rsidRDefault="00FA0F2B" w:rsidP="00E62599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  <w:r w:rsidRPr="00C6754B">
        <w:rPr>
          <w:rFonts w:ascii="Calibri" w:hAnsi="Calibri" w:cs="Calibri"/>
          <w:szCs w:val="24"/>
        </w:rPr>
        <w:t xml:space="preserve">Zgodnie ze złożonymi deklaracjami odpadowymi liczba mieszkańców objętych systemem gospodarowania odpadami komunalnymi </w:t>
      </w:r>
      <w:r w:rsidRPr="002F4B25">
        <w:rPr>
          <w:rFonts w:ascii="Calibri" w:hAnsi="Calibri" w:cs="Calibri"/>
          <w:szCs w:val="24"/>
        </w:rPr>
        <w:t xml:space="preserve">wyniosła </w:t>
      </w:r>
      <w:r w:rsidR="002F4B25" w:rsidRPr="002F4B25">
        <w:rPr>
          <w:rFonts w:ascii="Calibri" w:hAnsi="Calibri" w:cs="Calibri"/>
          <w:szCs w:val="24"/>
        </w:rPr>
        <w:t>2</w:t>
      </w:r>
      <w:r w:rsidR="00581F54">
        <w:rPr>
          <w:rFonts w:ascii="Calibri" w:hAnsi="Calibri" w:cs="Calibri"/>
          <w:szCs w:val="24"/>
        </w:rPr>
        <w:t>7.</w:t>
      </w:r>
      <w:r w:rsidR="00BD40AF">
        <w:rPr>
          <w:rFonts w:ascii="Calibri" w:hAnsi="Calibri" w:cs="Calibri"/>
          <w:szCs w:val="24"/>
        </w:rPr>
        <w:t>371</w:t>
      </w:r>
      <w:r w:rsidR="002F4B25" w:rsidRPr="002F4B25">
        <w:rPr>
          <w:rFonts w:ascii="Calibri" w:hAnsi="Calibri" w:cs="Calibri"/>
          <w:szCs w:val="24"/>
        </w:rPr>
        <w:t xml:space="preserve"> </w:t>
      </w:r>
      <w:r w:rsidR="00D84C89">
        <w:rPr>
          <w:rFonts w:ascii="Calibri" w:hAnsi="Calibri" w:cs="Calibri"/>
          <w:szCs w:val="24"/>
        </w:rPr>
        <w:t>osób</w:t>
      </w:r>
      <w:r w:rsidR="00581F54">
        <w:rPr>
          <w:rFonts w:ascii="Calibri" w:hAnsi="Calibri" w:cs="Calibri"/>
          <w:szCs w:val="24"/>
        </w:rPr>
        <w:t xml:space="preserve"> na dzień 31.12.2022 r</w:t>
      </w:r>
      <w:r w:rsidR="00D84C89">
        <w:rPr>
          <w:rFonts w:ascii="Calibri" w:hAnsi="Calibri" w:cs="Calibri"/>
          <w:szCs w:val="24"/>
        </w:rPr>
        <w:t>.</w:t>
      </w:r>
      <w:r w:rsidR="00581F54">
        <w:rPr>
          <w:rFonts w:ascii="Calibri" w:hAnsi="Calibri" w:cs="Calibri"/>
          <w:szCs w:val="24"/>
        </w:rPr>
        <w:t xml:space="preserve"> </w:t>
      </w:r>
      <w:r w:rsidR="00581F54" w:rsidRPr="00A44B5A">
        <w:rPr>
          <w:rFonts w:ascii="Calibri" w:hAnsi="Calibri" w:cs="Calibri"/>
          <w:b/>
          <w:bCs/>
          <w:szCs w:val="24"/>
        </w:rPr>
        <w:t>Pierwszy raz liczba osób w deklaracjach przekroczyła liczb</w:t>
      </w:r>
      <w:r w:rsidR="0095082A" w:rsidRPr="00A44B5A">
        <w:rPr>
          <w:rFonts w:ascii="Calibri" w:hAnsi="Calibri" w:cs="Calibri"/>
          <w:b/>
          <w:bCs/>
          <w:szCs w:val="24"/>
        </w:rPr>
        <w:t>ę</w:t>
      </w:r>
      <w:r w:rsidR="00581F54" w:rsidRPr="00A44B5A">
        <w:rPr>
          <w:rFonts w:ascii="Calibri" w:hAnsi="Calibri" w:cs="Calibri"/>
          <w:b/>
          <w:bCs/>
          <w:szCs w:val="24"/>
        </w:rPr>
        <w:t xml:space="preserve"> osób zameldowanych</w:t>
      </w:r>
      <w:r w:rsidR="00BD40AF" w:rsidRPr="00A44B5A">
        <w:rPr>
          <w:rFonts w:ascii="Calibri" w:hAnsi="Calibri" w:cs="Calibri"/>
          <w:b/>
          <w:bCs/>
          <w:szCs w:val="24"/>
        </w:rPr>
        <w:t>: plus (+) 371 osób</w:t>
      </w:r>
      <w:r w:rsidR="00F0528B" w:rsidRPr="00A44B5A">
        <w:rPr>
          <w:rFonts w:ascii="Calibri" w:hAnsi="Calibri" w:cs="Calibri"/>
          <w:b/>
          <w:bCs/>
          <w:szCs w:val="24"/>
        </w:rPr>
        <w:t>!</w:t>
      </w:r>
      <w:r w:rsidR="00581F54">
        <w:rPr>
          <w:rFonts w:ascii="Calibri" w:hAnsi="Calibri" w:cs="Calibri"/>
          <w:szCs w:val="24"/>
        </w:rPr>
        <w:t xml:space="preserve"> </w:t>
      </w:r>
      <w:r w:rsidR="00C83191">
        <w:rPr>
          <w:rFonts w:ascii="Calibri" w:hAnsi="Calibri" w:cs="Calibri"/>
          <w:szCs w:val="24"/>
        </w:rPr>
        <w:t>Co wykazano w analizie za 2021 r. rozbieżność na ten czas wynosiła</w:t>
      </w:r>
      <w:r w:rsidR="00AD57B9">
        <w:rPr>
          <w:rFonts w:ascii="Calibri" w:hAnsi="Calibri" w:cs="Calibri"/>
          <w:szCs w:val="24"/>
        </w:rPr>
        <w:t>: minus (</w:t>
      </w:r>
      <w:r w:rsidR="00C83191">
        <w:rPr>
          <w:rFonts w:ascii="Calibri" w:hAnsi="Calibri" w:cs="Calibri"/>
          <w:szCs w:val="24"/>
        </w:rPr>
        <w:t xml:space="preserve"> –</w:t>
      </w:r>
      <w:r w:rsidR="00AD57B9">
        <w:rPr>
          <w:rFonts w:ascii="Calibri" w:hAnsi="Calibri" w:cs="Calibri"/>
          <w:szCs w:val="24"/>
        </w:rPr>
        <w:t>)</w:t>
      </w:r>
      <w:r w:rsidR="00C83191">
        <w:rPr>
          <w:rFonts w:ascii="Calibri" w:hAnsi="Calibri" w:cs="Calibri"/>
          <w:szCs w:val="24"/>
        </w:rPr>
        <w:t xml:space="preserve"> 529 osób. </w:t>
      </w:r>
    </w:p>
    <w:p w14:paraId="0411408B" w14:textId="4F238093" w:rsidR="006E07D5" w:rsidRPr="006E02F6" w:rsidRDefault="00D84C89" w:rsidP="00E62599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</w:rPr>
      </w:pPr>
      <w:r w:rsidRPr="006E02F6">
        <w:rPr>
          <w:rFonts w:ascii="Calibri" w:hAnsi="Calibri" w:cs="Calibri"/>
          <w:color w:val="000000" w:themeColor="text1"/>
          <w:szCs w:val="24"/>
        </w:rPr>
        <w:t>Na koniec 202</w:t>
      </w:r>
      <w:r w:rsidR="000D30C8" w:rsidRPr="006E02F6">
        <w:rPr>
          <w:rFonts w:ascii="Calibri" w:hAnsi="Calibri" w:cs="Calibri"/>
          <w:color w:val="000000" w:themeColor="text1"/>
          <w:szCs w:val="24"/>
        </w:rPr>
        <w:t>2</w:t>
      </w:r>
      <w:r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FA0F2B" w:rsidRPr="006E02F6">
        <w:rPr>
          <w:rFonts w:ascii="Calibri" w:hAnsi="Calibri" w:cs="Calibri"/>
          <w:color w:val="000000" w:themeColor="text1"/>
          <w:szCs w:val="24"/>
        </w:rPr>
        <w:t xml:space="preserve">roku </w:t>
      </w:r>
      <w:r w:rsidRPr="006E02F6">
        <w:rPr>
          <w:rFonts w:ascii="Calibri" w:hAnsi="Calibri" w:cs="Calibri"/>
          <w:color w:val="000000" w:themeColor="text1"/>
          <w:szCs w:val="24"/>
        </w:rPr>
        <w:t>w „systemie śmieciowym” widniał</w:t>
      </w:r>
      <w:r w:rsidR="006E07D5" w:rsidRPr="006E02F6">
        <w:rPr>
          <w:rFonts w:ascii="Calibri" w:hAnsi="Calibri" w:cs="Calibri"/>
          <w:color w:val="000000" w:themeColor="text1"/>
          <w:szCs w:val="24"/>
        </w:rPr>
        <w:t>y</w:t>
      </w:r>
      <w:r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0D30C8" w:rsidRPr="006E02F6">
        <w:rPr>
          <w:rFonts w:ascii="Calibri" w:hAnsi="Calibri" w:cs="Calibri"/>
          <w:color w:val="000000" w:themeColor="text1"/>
          <w:szCs w:val="24"/>
        </w:rPr>
        <w:t>7</w:t>
      </w:r>
      <w:r w:rsidR="006E02F6"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0D30C8" w:rsidRPr="006E02F6">
        <w:rPr>
          <w:rFonts w:ascii="Calibri" w:hAnsi="Calibri" w:cs="Calibri"/>
          <w:color w:val="000000" w:themeColor="text1"/>
          <w:szCs w:val="24"/>
        </w:rPr>
        <w:t>351 (</w:t>
      </w:r>
      <w:r w:rsidR="006E07D5" w:rsidRPr="006E02F6">
        <w:rPr>
          <w:rFonts w:ascii="Calibri" w:hAnsi="Calibri" w:cs="Calibri"/>
          <w:color w:val="000000" w:themeColor="text1"/>
          <w:szCs w:val="24"/>
        </w:rPr>
        <w:t>6</w:t>
      </w:r>
      <w:r w:rsidR="000D30C8" w:rsidRPr="006E02F6">
        <w:rPr>
          <w:rFonts w:ascii="Calibri" w:hAnsi="Calibri" w:cs="Calibri"/>
          <w:color w:val="000000" w:themeColor="text1"/>
          <w:szCs w:val="24"/>
        </w:rPr>
        <w:t> </w:t>
      </w:r>
      <w:r w:rsidR="006E07D5" w:rsidRPr="006E02F6">
        <w:rPr>
          <w:rFonts w:ascii="Calibri" w:hAnsi="Calibri" w:cs="Calibri"/>
          <w:color w:val="000000" w:themeColor="text1"/>
          <w:szCs w:val="24"/>
        </w:rPr>
        <w:t>952</w:t>
      </w:r>
      <w:r w:rsidR="000D30C8" w:rsidRPr="006E02F6">
        <w:rPr>
          <w:rFonts w:ascii="Calibri" w:hAnsi="Calibri" w:cs="Calibri"/>
          <w:color w:val="000000" w:themeColor="text1"/>
          <w:szCs w:val="24"/>
        </w:rPr>
        <w:t xml:space="preserve"> w 2021 r.)</w:t>
      </w:r>
      <w:r w:rsidR="006E07D5"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Pr="006E02F6">
        <w:rPr>
          <w:rFonts w:ascii="Calibri" w:hAnsi="Calibri" w:cs="Calibri"/>
          <w:color w:val="000000" w:themeColor="text1"/>
          <w:szCs w:val="24"/>
        </w:rPr>
        <w:t>punkt</w:t>
      </w:r>
      <w:r w:rsidR="006E07D5" w:rsidRPr="006E02F6">
        <w:rPr>
          <w:rFonts w:ascii="Calibri" w:hAnsi="Calibri" w:cs="Calibri"/>
          <w:color w:val="000000" w:themeColor="text1"/>
          <w:szCs w:val="24"/>
        </w:rPr>
        <w:t>y</w:t>
      </w:r>
      <w:r w:rsidRPr="006E02F6">
        <w:rPr>
          <w:rFonts w:ascii="Calibri" w:hAnsi="Calibri" w:cs="Calibri"/>
          <w:color w:val="000000" w:themeColor="text1"/>
          <w:szCs w:val="24"/>
        </w:rPr>
        <w:t xml:space="preserve"> gromadzenia odpadów komunalnych (PGO).</w:t>
      </w:r>
      <w:r w:rsidRPr="006E02F6">
        <w:rPr>
          <w:rFonts w:ascii="Calibri" w:hAnsi="Calibri" w:cs="Calibri"/>
          <w:color w:val="000000" w:themeColor="text1"/>
        </w:rPr>
        <w:t xml:space="preserve"> </w:t>
      </w:r>
    </w:p>
    <w:p w14:paraId="1D9A341D" w14:textId="641D7899" w:rsidR="00870A61" w:rsidRDefault="00FA0F2B" w:rsidP="00C30CAC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6E02F6">
        <w:rPr>
          <w:rFonts w:ascii="Calibri" w:hAnsi="Calibri" w:cs="Calibri"/>
          <w:color w:val="000000" w:themeColor="text1"/>
          <w:szCs w:val="24"/>
        </w:rPr>
        <w:t>Według danych opracowanych na podstawie złożonych d</w:t>
      </w:r>
      <w:r w:rsidR="006E07D5" w:rsidRPr="006E02F6">
        <w:rPr>
          <w:rFonts w:ascii="Calibri" w:hAnsi="Calibri" w:cs="Calibri"/>
          <w:color w:val="000000" w:themeColor="text1"/>
          <w:szCs w:val="24"/>
        </w:rPr>
        <w:t>eklaracji o wysokości opłaty za </w:t>
      </w:r>
      <w:r w:rsidRPr="006E02F6">
        <w:rPr>
          <w:rFonts w:ascii="Calibri" w:hAnsi="Calibri" w:cs="Calibri"/>
          <w:color w:val="000000" w:themeColor="text1"/>
          <w:szCs w:val="24"/>
        </w:rPr>
        <w:t xml:space="preserve">gospodarowanie odpadami komunalnymi </w:t>
      </w:r>
      <w:r w:rsidR="006E02F6" w:rsidRPr="006E02F6">
        <w:rPr>
          <w:rFonts w:ascii="Calibri" w:hAnsi="Calibri" w:cs="Calibri"/>
          <w:color w:val="000000" w:themeColor="text1"/>
          <w:szCs w:val="24"/>
        </w:rPr>
        <w:t>1 444 (</w:t>
      </w:r>
      <w:r w:rsidR="00CF5B27" w:rsidRPr="006E02F6">
        <w:rPr>
          <w:rFonts w:ascii="Calibri" w:hAnsi="Calibri" w:cs="Calibri"/>
          <w:color w:val="000000" w:themeColor="text1"/>
          <w:szCs w:val="24"/>
        </w:rPr>
        <w:t>1 </w:t>
      </w:r>
      <w:r w:rsidR="003F05DD" w:rsidRPr="006E02F6">
        <w:rPr>
          <w:rFonts w:ascii="Calibri" w:hAnsi="Calibri" w:cs="Calibri"/>
          <w:color w:val="000000" w:themeColor="text1"/>
          <w:szCs w:val="24"/>
        </w:rPr>
        <w:t>334</w:t>
      </w:r>
      <w:r w:rsidR="00CF5B27"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3F05DD" w:rsidRPr="006E02F6">
        <w:rPr>
          <w:rFonts w:ascii="Calibri" w:hAnsi="Calibri" w:cs="Calibri"/>
          <w:color w:val="000000" w:themeColor="text1"/>
          <w:szCs w:val="24"/>
        </w:rPr>
        <w:t>PGO</w:t>
      </w:r>
      <w:r w:rsidR="0060524B"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6E02F6" w:rsidRPr="006E02F6">
        <w:rPr>
          <w:rFonts w:ascii="Calibri" w:hAnsi="Calibri" w:cs="Calibri"/>
          <w:color w:val="000000" w:themeColor="text1"/>
          <w:szCs w:val="24"/>
        </w:rPr>
        <w:t xml:space="preserve"> w 2021) </w:t>
      </w:r>
      <w:r w:rsidR="0060524B" w:rsidRPr="006E02F6">
        <w:rPr>
          <w:rFonts w:ascii="Calibri" w:hAnsi="Calibri" w:cs="Calibri"/>
          <w:color w:val="000000" w:themeColor="text1"/>
          <w:szCs w:val="24"/>
        </w:rPr>
        <w:t xml:space="preserve">(gospodarstw domowych), </w:t>
      </w:r>
      <w:r w:rsidR="00DC76D9" w:rsidRPr="006E02F6">
        <w:rPr>
          <w:rFonts w:ascii="Calibri" w:hAnsi="Calibri" w:cs="Calibri"/>
          <w:color w:val="000000" w:themeColor="text1"/>
          <w:szCs w:val="24"/>
        </w:rPr>
        <w:t xml:space="preserve">na których zamieszkuje </w:t>
      </w:r>
      <w:r w:rsidR="006E02F6" w:rsidRPr="006E02F6">
        <w:rPr>
          <w:rFonts w:ascii="Calibri" w:hAnsi="Calibri" w:cs="Calibri"/>
          <w:color w:val="000000" w:themeColor="text1"/>
          <w:szCs w:val="24"/>
        </w:rPr>
        <w:t>5 065</w:t>
      </w:r>
      <w:r w:rsidR="003F05DD"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60524B" w:rsidRPr="006E02F6">
        <w:rPr>
          <w:rFonts w:ascii="Calibri" w:hAnsi="Calibri" w:cs="Calibri"/>
          <w:color w:val="000000" w:themeColor="text1"/>
          <w:szCs w:val="24"/>
        </w:rPr>
        <w:t>mieszkańców</w:t>
      </w:r>
      <w:r w:rsidR="00DC76D9" w:rsidRPr="006E02F6">
        <w:rPr>
          <w:rFonts w:ascii="Calibri" w:hAnsi="Calibri" w:cs="Calibri"/>
          <w:color w:val="000000" w:themeColor="text1"/>
          <w:szCs w:val="24"/>
        </w:rPr>
        <w:t>,</w:t>
      </w:r>
      <w:r w:rsidR="000E1C77" w:rsidRPr="006E02F6">
        <w:rPr>
          <w:rFonts w:ascii="Calibri" w:hAnsi="Calibri" w:cs="Calibri"/>
          <w:color w:val="000000" w:themeColor="text1"/>
          <w:szCs w:val="24"/>
        </w:rPr>
        <w:t xml:space="preserve"> posiada zniżkę w opłacie z tyt</w:t>
      </w:r>
      <w:r w:rsidR="003F05DD" w:rsidRPr="006E02F6">
        <w:rPr>
          <w:rFonts w:ascii="Calibri" w:hAnsi="Calibri" w:cs="Calibri"/>
          <w:color w:val="000000" w:themeColor="text1"/>
          <w:szCs w:val="24"/>
        </w:rPr>
        <w:t xml:space="preserve">ułu </w:t>
      </w:r>
      <w:r w:rsidR="003F05DD" w:rsidRPr="006E02F6">
        <w:rPr>
          <w:rFonts w:ascii="Calibri" w:hAnsi="Calibri" w:cs="Calibri"/>
          <w:color w:val="000000" w:themeColor="text1"/>
          <w:szCs w:val="24"/>
        </w:rPr>
        <w:lastRenderedPageBreak/>
        <w:t>posiadania kompostownika i  </w:t>
      </w:r>
      <w:r w:rsidR="000E1C77" w:rsidRPr="006E02F6">
        <w:rPr>
          <w:rFonts w:ascii="Calibri" w:hAnsi="Calibri" w:cs="Calibri"/>
          <w:color w:val="000000" w:themeColor="text1"/>
          <w:szCs w:val="24"/>
        </w:rPr>
        <w:t>kompostowania odpadów</w:t>
      </w:r>
      <w:r w:rsidR="003F05DD" w:rsidRPr="006E02F6">
        <w:rPr>
          <w:rFonts w:ascii="Calibri" w:hAnsi="Calibri" w:cs="Calibri"/>
          <w:color w:val="000000" w:themeColor="text1"/>
          <w:szCs w:val="24"/>
        </w:rPr>
        <w:t xml:space="preserve"> ulegających biodegradacji</w:t>
      </w:r>
      <w:r w:rsidR="00C30CAC" w:rsidRPr="006E02F6">
        <w:rPr>
          <w:rFonts w:ascii="Calibri" w:hAnsi="Calibri" w:cs="Calibri"/>
          <w:color w:val="000000" w:themeColor="text1"/>
          <w:szCs w:val="24"/>
        </w:rPr>
        <w:t xml:space="preserve"> </w:t>
      </w:r>
      <w:r w:rsidR="003F05DD" w:rsidRPr="006E02F6">
        <w:rPr>
          <w:rFonts w:ascii="Calibri" w:hAnsi="Calibri" w:cs="Calibri"/>
          <w:color w:val="000000" w:themeColor="text1"/>
          <w:szCs w:val="24"/>
        </w:rPr>
        <w:t xml:space="preserve">- tj. </w:t>
      </w:r>
      <w:r w:rsidR="000E1C77" w:rsidRPr="006E02F6">
        <w:rPr>
          <w:rFonts w:ascii="Calibri" w:hAnsi="Calibri" w:cs="Calibri"/>
          <w:color w:val="000000" w:themeColor="text1"/>
          <w:szCs w:val="24"/>
        </w:rPr>
        <w:t xml:space="preserve"> BIO </w:t>
      </w:r>
      <w:r w:rsidR="00E31A7D" w:rsidRPr="006E02F6">
        <w:rPr>
          <w:rFonts w:ascii="Calibri" w:hAnsi="Calibri" w:cs="Calibri"/>
          <w:color w:val="000000" w:themeColor="text1"/>
          <w:szCs w:val="24"/>
        </w:rPr>
        <w:t xml:space="preserve">kuchennych </w:t>
      </w:r>
      <w:r w:rsidR="00DC76D9" w:rsidRPr="006E02F6">
        <w:rPr>
          <w:rFonts w:ascii="Calibri" w:hAnsi="Calibri" w:cs="Calibri"/>
          <w:color w:val="000000" w:themeColor="text1"/>
          <w:szCs w:val="24"/>
        </w:rPr>
        <w:t>i </w:t>
      </w:r>
      <w:r w:rsidR="000E1C77" w:rsidRPr="006E02F6">
        <w:rPr>
          <w:rFonts w:ascii="Calibri" w:hAnsi="Calibri" w:cs="Calibri"/>
          <w:color w:val="000000" w:themeColor="text1"/>
          <w:szCs w:val="24"/>
        </w:rPr>
        <w:t xml:space="preserve">zielonych na </w:t>
      </w:r>
      <w:r w:rsidR="00E31A7D" w:rsidRPr="006E02F6">
        <w:rPr>
          <w:rFonts w:ascii="Calibri" w:hAnsi="Calibri" w:cs="Calibri"/>
          <w:color w:val="000000" w:themeColor="text1"/>
          <w:szCs w:val="24"/>
        </w:rPr>
        <w:t> </w:t>
      </w:r>
      <w:r w:rsidR="000E1C77" w:rsidRPr="006E02F6">
        <w:rPr>
          <w:rFonts w:ascii="Calibri" w:hAnsi="Calibri" w:cs="Calibri"/>
          <w:color w:val="000000" w:themeColor="text1"/>
          <w:szCs w:val="24"/>
        </w:rPr>
        <w:t>własnej posesji</w:t>
      </w:r>
      <w:r w:rsidR="00495108" w:rsidRPr="006E02F6">
        <w:rPr>
          <w:rFonts w:ascii="Calibri" w:hAnsi="Calibri" w:cs="Calibri"/>
          <w:color w:val="000000" w:themeColor="text1"/>
          <w:szCs w:val="24"/>
        </w:rPr>
        <w:t>.</w:t>
      </w:r>
      <w:r w:rsidR="00A44B5A"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3FCE0E48" w14:textId="67D6F8D1" w:rsidR="00FA0F2B" w:rsidRPr="00115F62" w:rsidRDefault="00FA0F2B" w:rsidP="00B95278">
      <w:pPr>
        <w:pStyle w:val="Nagwek2"/>
        <w:spacing w:after="120" w:line="276" w:lineRule="auto"/>
        <w:jc w:val="both"/>
        <w:rPr>
          <w:rFonts w:ascii="Calibri" w:hAnsi="Calibri" w:cs="Calibri"/>
        </w:rPr>
      </w:pPr>
      <w:bookmarkStart w:id="20" w:name="_Toc132976001"/>
      <w:r w:rsidRPr="00C6754B">
        <w:rPr>
          <w:rFonts w:ascii="Calibri" w:hAnsi="Calibri" w:cs="Calibri"/>
          <w:sz w:val="24"/>
          <w:szCs w:val="24"/>
        </w:rPr>
        <w:t>3.5. Liczba właścicieli nieruchomości, którzy ni</w:t>
      </w:r>
      <w:r w:rsidR="00B95278">
        <w:rPr>
          <w:rFonts w:ascii="Calibri" w:hAnsi="Calibri" w:cs="Calibri"/>
          <w:sz w:val="24"/>
          <w:szCs w:val="24"/>
        </w:rPr>
        <w:t>e zawarli umowy o której mowa w </w:t>
      </w:r>
      <w:r w:rsidRPr="00C6754B">
        <w:rPr>
          <w:rFonts w:ascii="Calibri" w:hAnsi="Calibri" w:cs="Calibri"/>
          <w:sz w:val="24"/>
          <w:szCs w:val="24"/>
        </w:rPr>
        <w:t>a</w:t>
      </w:r>
      <w:r w:rsidR="00B95278">
        <w:rPr>
          <w:rFonts w:ascii="Calibri" w:hAnsi="Calibri" w:cs="Calibri"/>
          <w:sz w:val="24"/>
          <w:szCs w:val="24"/>
        </w:rPr>
        <w:t>rt. </w:t>
      </w:r>
      <w:r w:rsidRPr="00C6754B">
        <w:rPr>
          <w:rFonts w:ascii="Calibri" w:hAnsi="Calibri" w:cs="Calibri"/>
          <w:sz w:val="24"/>
          <w:szCs w:val="24"/>
        </w:rPr>
        <w:t>6</w:t>
      </w:r>
      <w:r w:rsidR="00FB4641">
        <w:rPr>
          <w:rFonts w:ascii="Calibri" w:hAnsi="Calibri" w:cs="Calibri"/>
          <w:sz w:val="24"/>
          <w:szCs w:val="24"/>
        </w:rPr>
        <w:t>  </w:t>
      </w:r>
      <w:r w:rsidRPr="00C6754B">
        <w:rPr>
          <w:rFonts w:ascii="Calibri" w:hAnsi="Calibri" w:cs="Calibri"/>
          <w:sz w:val="24"/>
          <w:szCs w:val="24"/>
        </w:rPr>
        <w:t>ust.</w:t>
      </w:r>
      <w:r w:rsidR="00FB4641">
        <w:rPr>
          <w:rFonts w:ascii="Calibri" w:hAnsi="Calibri" w:cs="Calibri"/>
          <w:sz w:val="24"/>
          <w:szCs w:val="24"/>
        </w:rPr>
        <w:t> </w:t>
      </w:r>
      <w:r w:rsidRPr="00C6754B">
        <w:rPr>
          <w:rFonts w:ascii="Calibri" w:hAnsi="Calibri" w:cs="Calibri"/>
          <w:sz w:val="24"/>
          <w:szCs w:val="24"/>
        </w:rPr>
        <w:t>1, w imieniu, których gmina powinna podjąć d</w:t>
      </w:r>
      <w:r w:rsidR="00B95278">
        <w:rPr>
          <w:rFonts w:ascii="Calibri" w:hAnsi="Calibri" w:cs="Calibri"/>
          <w:sz w:val="24"/>
          <w:szCs w:val="24"/>
        </w:rPr>
        <w:t>ziałania, o których mowa w art. </w:t>
      </w:r>
      <w:r w:rsidRPr="00C6754B">
        <w:rPr>
          <w:rFonts w:ascii="Calibri" w:hAnsi="Calibri" w:cs="Calibri"/>
          <w:sz w:val="24"/>
          <w:szCs w:val="24"/>
        </w:rPr>
        <w:t>6 ust. 6-12</w:t>
      </w:r>
      <w:bookmarkEnd w:id="20"/>
    </w:p>
    <w:p w14:paraId="2114520F" w14:textId="5827AE77" w:rsidR="00870A61" w:rsidRDefault="00AC4642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  <w:r w:rsidRPr="00101901">
        <w:rPr>
          <w:rFonts w:ascii="Calibri" w:hAnsi="Calibri" w:cs="Calibri"/>
          <w:color w:val="000000"/>
          <w:kern w:val="0"/>
          <w:szCs w:val="24"/>
          <w:lang w:eastAsia="pl-PL"/>
        </w:rPr>
        <w:t>W 20</w:t>
      </w:r>
      <w:r w:rsidR="00797165" w:rsidRPr="00101901">
        <w:rPr>
          <w:rFonts w:ascii="Calibri" w:hAnsi="Calibri" w:cs="Calibri"/>
          <w:color w:val="000000"/>
          <w:kern w:val="0"/>
          <w:szCs w:val="24"/>
          <w:lang w:eastAsia="pl-PL"/>
        </w:rPr>
        <w:t>2</w:t>
      </w:r>
      <w:r w:rsidR="00C83191">
        <w:rPr>
          <w:rFonts w:ascii="Calibri" w:hAnsi="Calibri" w:cs="Calibri"/>
          <w:color w:val="000000"/>
          <w:kern w:val="0"/>
          <w:szCs w:val="24"/>
          <w:lang w:eastAsia="pl-PL"/>
        </w:rPr>
        <w:t>2</w:t>
      </w:r>
      <w:r w:rsidR="001B6FD1" w:rsidRPr="00101901">
        <w:rPr>
          <w:rFonts w:ascii="Calibri" w:hAnsi="Calibri" w:cs="Calibri"/>
          <w:color w:val="000000"/>
          <w:kern w:val="0"/>
          <w:szCs w:val="24"/>
          <w:lang w:eastAsia="pl-PL"/>
        </w:rPr>
        <w:t xml:space="preserve">r. Urząd Gminy Wejherowo </w:t>
      </w:r>
      <w:r w:rsidR="008B2DB6">
        <w:rPr>
          <w:rFonts w:ascii="Calibri" w:hAnsi="Calibri" w:cs="Calibri"/>
          <w:color w:val="000000"/>
          <w:kern w:val="0"/>
          <w:szCs w:val="24"/>
          <w:lang w:eastAsia="pl-PL"/>
        </w:rPr>
        <w:t xml:space="preserve">zintensyfikował działania kontrolne. </w:t>
      </w:r>
      <w:r w:rsidR="004F723F">
        <w:rPr>
          <w:rFonts w:ascii="Calibri" w:hAnsi="Calibri" w:cs="Calibri"/>
          <w:color w:val="000000"/>
          <w:kern w:val="0"/>
          <w:szCs w:val="24"/>
          <w:lang w:eastAsia="pl-PL"/>
        </w:rPr>
        <w:t xml:space="preserve">Firma wywozowa stosuje system żółtych i czerwonych kartek. </w:t>
      </w:r>
      <w:r w:rsidR="008B2DB6">
        <w:rPr>
          <w:rFonts w:ascii="Calibri" w:hAnsi="Calibri" w:cs="Calibri"/>
          <w:color w:val="000000"/>
          <w:kern w:val="0"/>
          <w:szCs w:val="24"/>
          <w:lang w:eastAsia="pl-PL"/>
        </w:rPr>
        <w:t xml:space="preserve">Wystosowano kilkaset pism do mieszkańców, gdzie nie złożono deklaracji lub istniało podejrzenie o zaniżeniu liczby mieszkańców. </w:t>
      </w:r>
      <w:r w:rsidR="00536F1F" w:rsidRPr="00101901">
        <w:rPr>
          <w:rFonts w:ascii="Calibri" w:hAnsi="Calibri" w:cs="Calibri"/>
          <w:szCs w:val="24"/>
        </w:rPr>
        <w:t xml:space="preserve">Wskutek prowadzonych działań złożono deklaracje dla </w:t>
      </w:r>
      <w:r w:rsidR="007809FD">
        <w:rPr>
          <w:rFonts w:ascii="Calibri" w:hAnsi="Calibri" w:cs="Calibri"/>
          <w:szCs w:val="24"/>
        </w:rPr>
        <w:t>500</w:t>
      </w:r>
      <w:r w:rsidR="00536F1F" w:rsidRPr="00101901">
        <w:rPr>
          <w:rFonts w:ascii="Calibri" w:hAnsi="Calibri" w:cs="Calibri"/>
          <w:szCs w:val="24"/>
        </w:rPr>
        <w:t xml:space="preserve"> osób dotychczas nie ujawnionych w deklaracjach.</w:t>
      </w:r>
      <w:r w:rsidR="007809FD">
        <w:rPr>
          <w:rFonts w:ascii="Calibri" w:hAnsi="Calibri" w:cs="Calibri"/>
          <w:szCs w:val="24"/>
        </w:rPr>
        <w:t xml:space="preserve"> Te 500 osób do przeszło 150.000,00 zł </w:t>
      </w:r>
      <w:r w:rsidR="0072609F">
        <w:rPr>
          <w:rFonts w:ascii="Calibri" w:hAnsi="Calibri" w:cs="Calibri"/>
          <w:szCs w:val="24"/>
        </w:rPr>
        <w:t xml:space="preserve">dodatkowo </w:t>
      </w:r>
      <w:r w:rsidR="007809FD">
        <w:rPr>
          <w:rFonts w:ascii="Calibri" w:hAnsi="Calibri" w:cs="Calibri"/>
          <w:szCs w:val="24"/>
        </w:rPr>
        <w:t xml:space="preserve">w budżecie Gminy Wejherowo! Cieszy większa kwota, ale wskazuje to też na nieprawidłowości.  </w:t>
      </w:r>
    </w:p>
    <w:p w14:paraId="6D1E0A0F" w14:textId="60A621D5" w:rsidR="0084650F" w:rsidRDefault="0084650F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</w:p>
    <w:p w14:paraId="43BD037C" w14:textId="758D8E45" w:rsidR="0084650F" w:rsidRDefault="00E75BF4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  <w:r w:rsidRPr="0084650F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DF855" wp14:editId="693FF8C3">
                <wp:simplePos x="0" y="0"/>
                <wp:positionH relativeFrom="column">
                  <wp:posOffset>1635125</wp:posOffset>
                </wp:positionH>
                <wp:positionV relativeFrom="paragraph">
                  <wp:posOffset>171450</wp:posOffset>
                </wp:positionV>
                <wp:extent cx="2872105" cy="1404620"/>
                <wp:effectExtent l="0" t="0" r="2349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1EA2" w14:textId="06254827" w:rsidR="0084650F" w:rsidRPr="0084650F" w:rsidRDefault="0084650F" w:rsidP="008465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650F">
                              <w:rPr>
                                <w:rFonts w:ascii="Arial" w:hAnsi="Arial" w:cs="Arial"/>
                                <w:sz w:val="20"/>
                              </w:rPr>
                              <w:t xml:space="preserve">Kontrole w terenie obejmują liczbę osób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84650F">
                              <w:rPr>
                                <w:rFonts w:ascii="Arial" w:hAnsi="Arial" w:cs="Arial"/>
                                <w:sz w:val="20"/>
                              </w:rPr>
                              <w:t>w deklaracjach oraz jakość segregacji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DF855" id="Pole tekstowe 2" o:spid="_x0000_s1027" type="#_x0000_t202" style="position:absolute;left:0;text-align:left;margin-left:128.75pt;margin-top:13.5pt;width:226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">
                <v:textbox style="mso-fit-shape-to-text:t">
                  <w:txbxContent>
                    <w:p w14:paraId="01CA1EA2" w14:textId="06254827" w:rsidR="0084650F" w:rsidRPr="0084650F" w:rsidRDefault="0084650F" w:rsidP="0084650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650F">
                        <w:rPr>
                          <w:rFonts w:ascii="Arial" w:hAnsi="Arial" w:cs="Arial"/>
                          <w:sz w:val="20"/>
                        </w:rPr>
                        <w:t xml:space="preserve">Kontrole w terenie obejmują liczbę osób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Pr="0084650F">
                        <w:rPr>
                          <w:rFonts w:ascii="Arial" w:hAnsi="Arial" w:cs="Arial"/>
                          <w:sz w:val="20"/>
                        </w:rPr>
                        <w:t>w deklaracjach oraz jakość segregacji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86C0565" wp14:editId="33295444">
            <wp:simplePos x="0" y="0"/>
            <wp:positionH relativeFrom="column">
              <wp:posOffset>719513</wp:posOffset>
            </wp:positionH>
            <wp:positionV relativeFrom="paragraph">
              <wp:posOffset>283153</wp:posOffset>
            </wp:positionV>
            <wp:extent cx="1139190" cy="1228090"/>
            <wp:effectExtent l="0" t="0" r="3810" b="0"/>
            <wp:wrapThrough wrapText="bothSides">
              <wp:wrapPolygon edited="0">
                <wp:start x="0" y="0"/>
                <wp:lineTo x="0" y="21109"/>
                <wp:lineTo x="21311" y="21109"/>
                <wp:lineTo x="21311" y="0"/>
                <wp:lineTo x="0" y="0"/>
              </wp:wrapPolygon>
            </wp:wrapThrough>
            <wp:docPr id="6005146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1465" name="Obraz 6005146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50F"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59775" behindDoc="0" locked="0" layoutInCell="1" allowOverlap="1" wp14:anchorId="76097ED4" wp14:editId="16E56A9E">
            <wp:simplePos x="0" y="0"/>
            <wp:positionH relativeFrom="column">
              <wp:posOffset>2147050</wp:posOffset>
            </wp:positionH>
            <wp:positionV relativeFrom="paragraph">
              <wp:posOffset>221153</wp:posOffset>
            </wp:positionV>
            <wp:extent cx="1894840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282" y="21408"/>
                <wp:lineTo x="21282" y="0"/>
                <wp:lineTo x="0" y="0"/>
              </wp:wrapPolygon>
            </wp:wrapThrough>
            <wp:docPr id="79805410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54106" name="Obraz 79805410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62B56" w14:textId="73FDF4EE" w:rsidR="0084650F" w:rsidRDefault="00E75BF4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5F6B909" wp14:editId="7774E2A4">
            <wp:simplePos x="0" y="0"/>
            <wp:positionH relativeFrom="column">
              <wp:posOffset>4302760</wp:posOffset>
            </wp:positionH>
            <wp:positionV relativeFrom="paragraph">
              <wp:posOffset>6985</wp:posOffset>
            </wp:positionV>
            <wp:extent cx="927735" cy="1228090"/>
            <wp:effectExtent l="0" t="0" r="5715" b="0"/>
            <wp:wrapThrough wrapText="bothSides">
              <wp:wrapPolygon edited="0">
                <wp:start x="0" y="0"/>
                <wp:lineTo x="0" y="21109"/>
                <wp:lineTo x="21290" y="21109"/>
                <wp:lineTo x="21290" y="0"/>
                <wp:lineTo x="0" y="0"/>
              </wp:wrapPolygon>
            </wp:wrapThrough>
            <wp:docPr id="3791780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78063" name="Obraz 37917806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066C0" w14:textId="4B74733E" w:rsidR="0084650F" w:rsidRDefault="0084650F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</w:p>
    <w:p w14:paraId="00185A01" w14:textId="77777777" w:rsidR="0084650F" w:rsidRDefault="0084650F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</w:p>
    <w:p w14:paraId="2C1A2667" w14:textId="77777777" w:rsidR="0084650F" w:rsidRDefault="0084650F" w:rsidP="00C769C0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</w:p>
    <w:p w14:paraId="7152A4AC" w14:textId="77777777" w:rsidR="0084650F" w:rsidRPr="0084650F" w:rsidRDefault="0084650F" w:rsidP="00E62599">
      <w:pPr>
        <w:pStyle w:val="Nagwek2"/>
        <w:spacing w:after="120" w:line="276" w:lineRule="auto"/>
        <w:jc w:val="left"/>
        <w:rPr>
          <w:rFonts w:ascii="Calibri" w:hAnsi="Calibri" w:cs="Calibri"/>
        </w:rPr>
      </w:pPr>
    </w:p>
    <w:p w14:paraId="0F2B2B35" w14:textId="77777777" w:rsidR="0084650F" w:rsidRPr="0084650F" w:rsidRDefault="0084650F" w:rsidP="00E62599">
      <w:pPr>
        <w:pStyle w:val="Nagwek2"/>
        <w:spacing w:after="120" w:line="276" w:lineRule="auto"/>
        <w:jc w:val="left"/>
        <w:rPr>
          <w:rFonts w:ascii="Calibri" w:hAnsi="Calibri" w:cs="Calibri"/>
        </w:rPr>
      </w:pPr>
    </w:p>
    <w:p w14:paraId="239CD594" w14:textId="0A8443D6" w:rsidR="00FA0F2B" w:rsidRPr="00115F62" w:rsidRDefault="00BF434B" w:rsidP="00E62599">
      <w:pPr>
        <w:pStyle w:val="Nagwek2"/>
        <w:spacing w:after="120" w:line="276" w:lineRule="auto"/>
        <w:jc w:val="left"/>
        <w:rPr>
          <w:rFonts w:ascii="Calibri" w:hAnsi="Calibri" w:cs="Calibri"/>
        </w:rPr>
      </w:pPr>
      <w:bookmarkStart w:id="21" w:name="_Toc132976002"/>
      <w:r>
        <w:rPr>
          <w:rFonts w:ascii="Calibri" w:hAnsi="Calibri" w:cs="Calibri"/>
          <w:sz w:val="24"/>
          <w:szCs w:val="24"/>
        </w:rPr>
        <w:t>3.6. Ilość</w:t>
      </w:r>
      <w:r w:rsidR="00FA0F2B" w:rsidRPr="00C6754B">
        <w:rPr>
          <w:rFonts w:ascii="Calibri" w:hAnsi="Calibri" w:cs="Calibri"/>
          <w:sz w:val="24"/>
          <w:szCs w:val="24"/>
        </w:rPr>
        <w:t xml:space="preserve"> odpadów komunalnych wytwarzanych na terenie Gminy Wejherowo</w:t>
      </w:r>
      <w:bookmarkEnd w:id="21"/>
    </w:p>
    <w:p w14:paraId="52BA5738" w14:textId="66C6C7BC" w:rsidR="00FA0F2B" w:rsidRPr="00312E70" w:rsidRDefault="00FA0F2B" w:rsidP="00DA7351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</w:rPr>
      </w:pPr>
      <w:r w:rsidRPr="00FA0BF8">
        <w:rPr>
          <w:rFonts w:ascii="Calibri" w:hAnsi="Calibri" w:cs="Calibri"/>
          <w:color w:val="000000" w:themeColor="text1"/>
          <w:szCs w:val="24"/>
        </w:rPr>
        <w:t xml:space="preserve">Ilość odpadów komunalnych powstających na terenie Gminy Wejherowo </w:t>
      </w:r>
      <w:r w:rsidR="00FA0BF8" w:rsidRPr="00FA0BF8">
        <w:rPr>
          <w:rFonts w:ascii="Calibri" w:hAnsi="Calibri" w:cs="Calibri"/>
          <w:color w:val="000000" w:themeColor="text1"/>
          <w:szCs w:val="24"/>
        </w:rPr>
        <w:t xml:space="preserve">i przekazywanych do instalacji </w:t>
      </w:r>
      <w:r w:rsidRPr="00FA0BF8">
        <w:rPr>
          <w:rFonts w:ascii="Calibri" w:hAnsi="Calibri" w:cs="Calibri"/>
          <w:color w:val="000000" w:themeColor="text1"/>
          <w:szCs w:val="24"/>
        </w:rPr>
        <w:t xml:space="preserve">została </w:t>
      </w:r>
      <w:r w:rsidR="00FA0BF8" w:rsidRPr="00FA0BF8">
        <w:rPr>
          <w:rFonts w:ascii="Calibri" w:hAnsi="Calibri" w:cs="Calibri"/>
          <w:color w:val="000000" w:themeColor="text1"/>
          <w:szCs w:val="24"/>
        </w:rPr>
        <w:t xml:space="preserve">wyliczona </w:t>
      </w:r>
      <w:r w:rsidRPr="00FA0BF8">
        <w:rPr>
          <w:rFonts w:ascii="Calibri" w:hAnsi="Calibri" w:cs="Calibri"/>
          <w:color w:val="000000" w:themeColor="text1"/>
          <w:szCs w:val="24"/>
        </w:rPr>
        <w:t xml:space="preserve">na podstawie sprawozdań składanych przez podmioty prowadzące działalność w zakresie odbierania odpadów komunalnych oraz informacji </w:t>
      </w:r>
      <w:r w:rsidRPr="00312E70">
        <w:rPr>
          <w:rFonts w:ascii="Calibri" w:hAnsi="Calibri" w:cs="Calibri"/>
          <w:color w:val="000000" w:themeColor="text1"/>
          <w:szCs w:val="24"/>
        </w:rPr>
        <w:t>złożonych przez podmioty prowadzące instalacje przetwarzania odpadów komunalnych.</w:t>
      </w:r>
    </w:p>
    <w:p w14:paraId="51B0F1FC" w14:textId="7E949F0B" w:rsidR="00DA7351" w:rsidRDefault="00FA0F2B" w:rsidP="00DA7351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312E70">
        <w:rPr>
          <w:rFonts w:ascii="Calibri" w:hAnsi="Calibri" w:cs="Calibri"/>
          <w:color w:val="000000" w:themeColor="text1"/>
          <w:szCs w:val="24"/>
        </w:rPr>
        <w:t xml:space="preserve">Łączna </w:t>
      </w:r>
      <w:r w:rsidR="00EC4C3C">
        <w:rPr>
          <w:rFonts w:ascii="Calibri" w:hAnsi="Calibri" w:cs="Calibri"/>
          <w:color w:val="000000" w:themeColor="text1"/>
          <w:szCs w:val="24"/>
        </w:rPr>
        <w:t>masa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 odpadów komunalnych odebranych z terenu Gminy Wejherowo w roku 20</w:t>
      </w:r>
      <w:r w:rsidR="00AE12BD" w:rsidRPr="00312E70">
        <w:rPr>
          <w:rFonts w:ascii="Calibri" w:hAnsi="Calibri" w:cs="Calibri"/>
          <w:color w:val="000000" w:themeColor="text1"/>
          <w:szCs w:val="24"/>
        </w:rPr>
        <w:t>2</w:t>
      </w:r>
      <w:r w:rsidR="00EC4C3C">
        <w:rPr>
          <w:rFonts w:ascii="Calibri" w:hAnsi="Calibri" w:cs="Calibri"/>
          <w:color w:val="000000" w:themeColor="text1"/>
          <w:szCs w:val="24"/>
        </w:rPr>
        <w:t>2</w:t>
      </w:r>
      <w:r w:rsidR="007A1CC7" w:rsidRPr="00312E70">
        <w:rPr>
          <w:rFonts w:ascii="Calibri" w:hAnsi="Calibri" w:cs="Calibri"/>
          <w:color w:val="000000" w:themeColor="text1"/>
          <w:szCs w:val="24"/>
        </w:rPr>
        <w:t xml:space="preserve"> 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wyniosła </w:t>
      </w:r>
      <w:r w:rsidR="00FA0BF8" w:rsidRPr="00312E70">
        <w:rPr>
          <w:rFonts w:ascii="Calibri" w:hAnsi="Calibri" w:cs="Calibri"/>
          <w:color w:val="000000" w:themeColor="text1"/>
          <w:szCs w:val="24"/>
        </w:rPr>
        <w:t>10.170,67 Mg</w:t>
      </w:r>
      <w:r w:rsidR="00821446" w:rsidRPr="00312E70">
        <w:rPr>
          <w:rFonts w:ascii="Calibri" w:hAnsi="Calibri" w:cs="Calibri"/>
          <w:color w:val="000000" w:themeColor="text1"/>
          <w:szCs w:val="24"/>
        </w:rPr>
        <w:t xml:space="preserve"> (</w:t>
      </w:r>
      <w:r w:rsidR="007A1CC7" w:rsidRPr="00312E70">
        <w:rPr>
          <w:rFonts w:ascii="Calibri" w:hAnsi="Calibri" w:cs="Calibri"/>
          <w:color w:val="000000" w:themeColor="text1"/>
          <w:szCs w:val="24"/>
        </w:rPr>
        <w:t>10 471,80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 Mg</w:t>
      </w:r>
      <w:r w:rsidR="00821446" w:rsidRPr="00312E70">
        <w:rPr>
          <w:rFonts w:ascii="Calibri" w:hAnsi="Calibri" w:cs="Calibri"/>
          <w:color w:val="000000" w:themeColor="text1"/>
          <w:szCs w:val="24"/>
        </w:rPr>
        <w:t xml:space="preserve"> w 2021 r.)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 z czego </w:t>
      </w:r>
      <w:r w:rsidR="00716361" w:rsidRPr="00312E70">
        <w:rPr>
          <w:rFonts w:ascii="Calibri" w:hAnsi="Calibri" w:cs="Calibri"/>
          <w:color w:val="000000" w:themeColor="text1"/>
          <w:szCs w:val="24"/>
        </w:rPr>
        <w:t>4</w:t>
      </w:r>
      <w:r w:rsidR="00FA0BF8" w:rsidRPr="00312E70">
        <w:rPr>
          <w:rFonts w:ascii="Calibri" w:hAnsi="Calibri" w:cs="Calibri"/>
          <w:color w:val="000000" w:themeColor="text1"/>
          <w:szCs w:val="24"/>
        </w:rPr>
        <w:t> 358,42</w:t>
      </w:r>
      <w:r w:rsidR="00716361" w:rsidRPr="00312E70">
        <w:rPr>
          <w:rFonts w:ascii="Calibri" w:hAnsi="Calibri" w:cs="Calibri"/>
          <w:color w:val="000000" w:themeColor="text1"/>
          <w:szCs w:val="24"/>
        </w:rPr>
        <w:t xml:space="preserve"> 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Mg to zmieszane odpady komunalne. Pozostałą masę </w:t>
      </w:r>
      <w:r w:rsidR="00FA0BF8" w:rsidRPr="00312E70">
        <w:rPr>
          <w:rFonts w:ascii="Calibri" w:hAnsi="Calibri" w:cs="Calibri"/>
          <w:color w:val="000000" w:themeColor="text1"/>
          <w:szCs w:val="24"/>
        </w:rPr>
        <w:t>5812,25</w:t>
      </w:r>
      <w:r w:rsidR="00716361" w:rsidRPr="00312E70">
        <w:rPr>
          <w:rFonts w:ascii="Calibri" w:hAnsi="Calibri" w:cs="Calibri"/>
          <w:color w:val="000000" w:themeColor="text1"/>
          <w:szCs w:val="24"/>
        </w:rPr>
        <w:t xml:space="preserve"> 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Mg stanowią odpady zebrane w sposób selektywny. </w:t>
      </w:r>
      <w:r w:rsidR="00EC4C3C">
        <w:rPr>
          <w:rFonts w:ascii="Calibri" w:hAnsi="Calibri" w:cs="Calibri"/>
          <w:color w:val="000000" w:themeColor="text1"/>
          <w:szCs w:val="24"/>
        </w:rPr>
        <w:br/>
      </w:r>
      <w:r w:rsidRPr="00312E70">
        <w:rPr>
          <w:rFonts w:ascii="Calibri" w:hAnsi="Calibri" w:cs="Calibri"/>
          <w:color w:val="000000" w:themeColor="text1"/>
          <w:szCs w:val="24"/>
        </w:rPr>
        <w:t xml:space="preserve">W tym masa selektywnie odebranych odpadów komunalnych ulegających biodegradacji </w:t>
      </w:r>
      <w:r w:rsidR="00BB3B83" w:rsidRPr="00312E70">
        <w:rPr>
          <w:rFonts w:ascii="Calibri" w:hAnsi="Calibri" w:cs="Calibri"/>
          <w:color w:val="000000" w:themeColor="text1"/>
          <w:szCs w:val="24"/>
        </w:rPr>
        <w:t>(frakcje: BIO kuchenne i </w:t>
      </w:r>
      <w:r w:rsidR="00716361" w:rsidRPr="00312E70">
        <w:rPr>
          <w:rFonts w:ascii="Calibri" w:hAnsi="Calibri" w:cs="Calibri"/>
          <w:color w:val="000000" w:themeColor="text1"/>
          <w:szCs w:val="24"/>
        </w:rPr>
        <w:t xml:space="preserve">zielone) 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wyniosła </w:t>
      </w:r>
      <w:r w:rsidR="007A1CC7" w:rsidRPr="00312E70">
        <w:rPr>
          <w:rFonts w:ascii="Calibri" w:hAnsi="Calibri" w:cs="Calibri"/>
          <w:color w:val="000000" w:themeColor="text1"/>
          <w:szCs w:val="24"/>
        </w:rPr>
        <w:t>2</w:t>
      </w:r>
      <w:r w:rsidR="00312E70" w:rsidRPr="00312E70">
        <w:rPr>
          <w:rFonts w:ascii="Calibri" w:hAnsi="Calibri" w:cs="Calibri"/>
          <w:color w:val="000000" w:themeColor="text1"/>
          <w:szCs w:val="24"/>
        </w:rPr>
        <w:t> 184,580</w:t>
      </w:r>
      <w:r w:rsidR="00364753" w:rsidRPr="00312E70">
        <w:rPr>
          <w:rFonts w:ascii="Calibri" w:hAnsi="Calibri" w:cs="Calibri"/>
          <w:color w:val="000000" w:themeColor="text1"/>
          <w:szCs w:val="24"/>
        </w:rPr>
        <w:t xml:space="preserve"> </w:t>
      </w:r>
      <w:r w:rsidRPr="00312E70">
        <w:rPr>
          <w:rFonts w:ascii="Calibri" w:hAnsi="Calibri" w:cs="Calibri"/>
          <w:color w:val="000000" w:themeColor="text1"/>
          <w:szCs w:val="24"/>
        </w:rPr>
        <w:t xml:space="preserve">Mg. </w:t>
      </w:r>
    </w:p>
    <w:p w14:paraId="53B90B1E" w14:textId="5182BC6C" w:rsidR="00312E70" w:rsidRDefault="00D60932" w:rsidP="00DA7351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noProof/>
        </w:rPr>
        <w:lastRenderedPageBreak/>
        <w:drawing>
          <wp:inline distT="0" distB="0" distL="0" distR="0" wp14:anchorId="1F8360C4" wp14:editId="13925109">
            <wp:extent cx="4987636" cy="2683163"/>
            <wp:effectExtent l="0" t="0" r="3810" b="3175"/>
            <wp:docPr id="1499640110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9A3884-8CA6-0285-5347-8A832B94D5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4026F1" w14:textId="63706F26" w:rsidR="00C341FB" w:rsidRPr="00D60932" w:rsidRDefault="000A0927" w:rsidP="00C341FB">
      <w:pPr>
        <w:spacing w:line="276" w:lineRule="auto"/>
        <w:jc w:val="both"/>
        <w:rPr>
          <w:rFonts w:ascii="Liberation Serif" w:hAnsi="Liberation Serif" w:cs="Liberation Serif"/>
          <w:b/>
          <w:iCs/>
          <w:color w:val="1F3864"/>
          <w:sz w:val="12"/>
          <w:szCs w:val="12"/>
        </w:rPr>
      </w:pPr>
      <w:r w:rsidRPr="00D60932">
        <w:rPr>
          <w:rStyle w:val="Wyrnieniedelikatne1"/>
          <w:b/>
          <w:bCs/>
          <w:color w:val="000000"/>
          <w:sz w:val="12"/>
          <w:szCs w:val="12"/>
        </w:rPr>
        <w:t>W</w:t>
      </w:r>
      <w:r w:rsidR="00C341FB" w:rsidRPr="00D60932">
        <w:rPr>
          <w:rStyle w:val="Wyrnieniedelikatne1"/>
          <w:b/>
          <w:bCs/>
          <w:color w:val="000000"/>
          <w:sz w:val="12"/>
          <w:szCs w:val="12"/>
        </w:rPr>
        <w:t xml:space="preserve">ykres </w:t>
      </w:r>
      <w:r w:rsidR="00D60932">
        <w:rPr>
          <w:rStyle w:val="Wyrnieniedelikatne1"/>
          <w:b/>
          <w:bCs/>
          <w:color w:val="000000"/>
          <w:sz w:val="12"/>
          <w:szCs w:val="12"/>
        </w:rPr>
        <w:t>3</w:t>
      </w:r>
      <w:r w:rsidR="00C341FB" w:rsidRPr="00D60932">
        <w:rPr>
          <w:rFonts w:ascii="Calibri" w:hAnsi="Calibri" w:cs="Calibri"/>
          <w:b/>
          <w:sz w:val="12"/>
          <w:szCs w:val="12"/>
        </w:rPr>
        <w:t xml:space="preserve">. </w:t>
      </w:r>
      <w:r w:rsidR="00C341FB" w:rsidRPr="00D60932">
        <w:rPr>
          <w:rStyle w:val="Wyrnieniedelikatne1"/>
          <w:b/>
          <w:bCs/>
          <w:color w:val="000000"/>
          <w:sz w:val="12"/>
          <w:szCs w:val="12"/>
        </w:rPr>
        <w:t xml:space="preserve"> Masa  odpadów komunalnych odebranych z terenu Gminy Wejherowo w 20</w:t>
      </w:r>
      <w:r w:rsidR="00DF66A7" w:rsidRPr="00D60932">
        <w:rPr>
          <w:rStyle w:val="Wyrnieniedelikatne1"/>
          <w:b/>
          <w:bCs/>
          <w:color w:val="000000"/>
          <w:sz w:val="12"/>
          <w:szCs w:val="12"/>
        </w:rPr>
        <w:t>2</w:t>
      </w:r>
      <w:r w:rsidR="00312E70" w:rsidRPr="00D60932">
        <w:rPr>
          <w:rStyle w:val="Wyrnieniedelikatne1"/>
          <w:b/>
          <w:bCs/>
          <w:color w:val="000000"/>
          <w:sz w:val="12"/>
          <w:szCs w:val="12"/>
        </w:rPr>
        <w:t>2</w:t>
      </w:r>
      <w:r w:rsidR="00C341FB" w:rsidRPr="00D60932">
        <w:rPr>
          <w:rStyle w:val="Wyrnieniedelikatne1"/>
          <w:b/>
          <w:bCs/>
          <w:color w:val="000000"/>
          <w:sz w:val="12"/>
          <w:szCs w:val="12"/>
        </w:rPr>
        <w:t>r.</w:t>
      </w:r>
    </w:p>
    <w:p w14:paraId="1422AF97" w14:textId="77777777" w:rsidR="00DF66A7" w:rsidRDefault="00DF66A7">
      <w:pPr>
        <w:spacing w:line="276" w:lineRule="auto"/>
        <w:jc w:val="both"/>
        <w:rPr>
          <w:rFonts w:ascii="Calibri" w:hAnsi="Calibri" w:cs="Calibri"/>
          <w:szCs w:val="24"/>
        </w:rPr>
      </w:pPr>
    </w:p>
    <w:p w14:paraId="5CBFE354" w14:textId="221FB9E2" w:rsidR="009650DD" w:rsidRDefault="00D94075" w:rsidP="00D94075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stosunku </w:t>
      </w:r>
      <w:r w:rsidRPr="00364753">
        <w:rPr>
          <w:rFonts w:ascii="Calibri" w:hAnsi="Calibri" w:cs="Calibri"/>
          <w:szCs w:val="24"/>
        </w:rPr>
        <w:t>do roku ubiegłego ilość odpadów zebranych</w:t>
      </w:r>
      <w:r w:rsidR="009650DD">
        <w:rPr>
          <w:rFonts w:ascii="Calibri" w:hAnsi="Calibri" w:cs="Calibri"/>
          <w:szCs w:val="24"/>
        </w:rPr>
        <w:t xml:space="preserve"> </w:t>
      </w:r>
      <w:r w:rsidRPr="00364753">
        <w:rPr>
          <w:rFonts w:ascii="Calibri" w:hAnsi="Calibri" w:cs="Calibri"/>
          <w:szCs w:val="24"/>
        </w:rPr>
        <w:t xml:space="preserve">w sposób selektywny </w:t>
      </w:r>
      <w:r w:rsidR="009650DD">
        <w:rPr>
          <w:rFonts w:ascii="Calibri" w:hAnsi="Calibri" w:cs="Calibri"/>
          <w:szCs w:val="24"/>
        </w:rPr>
        <w:t>niestety spadła o 1</w:t>
      </w:r>
      <w:r>
        <w:rPr>
          <w:rFonts w:ascii="Calibri" w:hAnsi="Calibri" w:cs="Calibri"/>
          <w:szCs w:val="24"/>
        </w:rPr>
        <w:t xml:space="preserve"> %. </w:t>
      </w:r>
      <w:r w:rsidR="009650DD">
        <w:rPr>
          <w:rFonts w:ascii="Calibri" w:hAnsi="Calibri" w:cs="Calibri"/>
          <w:szCs w:val="24"/>
        </w:rPr>
        <w:t xml:space="preserve"> Trudno wskazać przyczynę takiej sytuacji, ale w prasie fachowej wskazuje się „syndrom” uchodźców, którzy mają inne przyzwyczajenia i jakość segregacji jest niższa. Potwierdzać tę teorię mogą obserwacje pracowników Urzędu Gminy Wejherowo - gdzie w pierwszym półroczu wzrost </w:t>
      </w:r>
      <w:r w:rsidR="00D60932">
        <w:rPr>
          <w:rFonts w:ascii="Calibri" w:hAnsi="Calibri" w:cs="Calibri"/>
          <w:szCs w:val="24"/>
        </w:rPr>
        <w:t xml:space="preserve">ilości </w:t>
      </w:r>
      <w:r w:rsidR="009650DD">
        <w:rPr>
          <w:rFonts w:ascii="Calibri" w:hAnsi="Calibri" w:cs="Calibri"/>
          <w:szCs w:val="24"/>
        </w:rPr>
        <w:t>odpadów zmieszanych był na wyższym poziomie (duży napływ uchodźców) a później sytuacja się unormowała (edukacja</w:t>
      </w:r>
      <w:r w:rsidR="0072609F">
        <w:rPr>
          <w:rFonts w:ascii="Calibri" w:hAnsi="Calibri" w:cs="Calibri"/>
          <w:szCs w:val="24"/>
        </w:rPr>
        <w:t>, przyjmowanie zasad obowiązujących w Polsce</w:t>
      </w:r>
      <w:r w:rsidR="009650DD">
        <w:rPr>
          <w:rFonts w:ascii="Calibri" w:hAnsi="Calibri" w:cs="Calibri"/>
          <w:szCs w:val="24"/>
        </w:rPr>
        <w:t xml:space="preserve">).    </w:t>
      </w:r>
    </w:p>
    <w:p w14:paraId="2618AAD4" w14:textId="2AF0AF0C" w:rsidR="00745727" w:rsidRDefault="009650DD" w:rsidP="00D94075">
      <w:pPr>
        <w:spacing w:after="120" w:line="276" w:lineRule="auto"/>
        <w:ind w:firstLine="4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Natomiast cieszy fakt, że ogólna </w:t>
      </w:r>
      <w:r w:rsidR="00745727">
        <w:rPr>
          <w:rFonts w:ascii="Calibri" w:hAnsi="Calibri" w:cs="Calibri"/>
          <w:szCs w:val="24"/>
        </w:rPr>
        <w:t>masa</w:t>
      </w:r>
      <w:r>
        <w:rPr>
          <w:rFonts w:ascii="Calibri" w:hAnsi="Calibri" w:cs="Calibri"/>
          <w:szCs w:val="24"/>
        </w:rPr>
        <w:t xml:space="preserve"> odpadów spadła. W większym stopniu </w:t>
      </w:r>
      <w:r w:rsidR="00745727">
        <w:rPr>
          <w:rFonts w:ascii="Calibri" w:hAnsi="Calibri" w:cs="Calibri"/>
          <w:szCs w:val="24"/>
        </w:rPr>
        <w:t>różnica</w:t>
      </w:r>
      <w:r>
        <w:rPr>
          <w:rFonts w:ascii="Calibri" w:hAnsi="Calibri" w:cs="Calibri"/>
          <w:szCs w:val="24"/>
        </w:rPr>
        <w:t xml:space="preserve"> jest widoczna przy wskaźniku ilości odpadów na osobę.  </w:t>
      </w:r>
    </w:p>
    <w:p w14:paraId="37F72211" w14:textId="5DD5BA2B" w:rsidR="00FA0F2B" w:rsidRPr="00C6754B" w:rsidRDefault="007F1A0A" w:rsidP="00745727">
      <w:pPr>
        <w:spacing w:line="276" w:lineRule="auto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Masa</w:t>
      </w:r>
      <w:r w:rsidR="00FA0F2B" w:rsidRPr="00C6754B">
        <w:rPr>
          <w:rFonts w:ascii="Calibri" w:hAnsi="Calibri" w:cs="Calibri"/>
          <w:szCs w:val="24"/>
        </w:rPr>
        <w:t xml:space="preserve"> i rodzaj odebranych odpadów komunalnych odebranych z terenu Gminy Wejherowo </w:t>
      </w:r>
      <w:r w:rsidR="00DA7351">
        <w:rPr>
          <w:rFonts w:ascii="Calibri" w:hAnsi="Calibri" w:cs="Calibri"/>
          <w:szCs w:val="24"/>
        </w:rPr>
        <w:br/>
      </w:r>
      <w:r w:rsidR="00FA0F2B" w:rsidRPr="00C6754B">
        <w:rPr>
          <w:rFonts w:ascii="Calibri" w:hAnsi="Calibri" w:cs="Calibri"/>
          <w:szCs w:val="24"/>
        </w:rPr>
        <w:t>w roku 20</w:t>
      </w:r>
      <w:r w:rsidR="00DF66A7">
        <w:rPr>
          <w:rFonts w:ascii="Calibri" w:hAnsi="Calibri" w:cs="Calibri"/>
          <w:szCs w:val="24"/>
        </w:rPr>
        <w:t>2</w:t>
      </w:r>
      <w:r w:rsidR="00745727">
        <w:rPr>
          <w:rFonts w:ascii="Calibri" w:hAnsi="Calibri" w:cs="Calibri"/>
          <w:szCs w:val="24"/>
        </w:rPr>
        <w:t>2</w:t>
      </w:r>
      <w:r w:rsidR="00FA0F2B" w:rsidRPr="00C6754B">
        <w:rPr>
          <w:rFonts w:ascii="Calibri" w:hAnsi="Calibri" w:cs="Calibri"/>
          <w:szCs w:val="24"/>
        </w:rPr>
        <w:t xml:space="preserve"> przedstawia poniższa tabela.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4327"/>
        <w:gridCol w:w="1757"/>
        <w:gridCol w:w="1758"/>
      </w:tblGrid>
      <w:tr w:rsidR="000B0DE7" w:rsidRPr="007E302F" w14:paraId="07E5EBEF" w14:textId="77777777" w:rsidTr="000B0DE7">
        <w:trPr>
          <w:jc w:val="center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7140BA" w14:textId="77777777" w:rsidR="000B0DE7" w:rsidRPr="007E302F" w:rsidRDefault="000B0DE7" w:rsidP="0010146F">
            <w:pPr>
              <w:pStyle w:val="Legenda2"/>
              <w:jc w:val="center"/>
              <w:rPr>
                <w:rFonts w:ascii="Calibri" w:hAnsi="Calibri" w:cs="Calibri"/>
              </w:rPr>
            </w:pPr>
            <w:r w:rsidRPr="007E302F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Kod odebranych odpadów komunalnych</w:t>
            </w:r>
          </w:p>
        </w:tc>
        <w:tc>
          <w:tcPr>
            <w:tcW w:w="2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CD0206" w14:textId="77777777" w:rsidR="000B0DE7" w:rsidRPr="007E302F" w:rsidRDefault="000B0DE7" w:rsidP="0010146F">
            <w:pPr>
              <w:pStyle w:val="Legenda2"/>
              <w:jc w:val="center"/>
              <w:rPr>
                <w:rFonts w:ascii="Calibri" w:hAnsi="Calibri" w:cs="Calibri"/>
              </w:rPr>
            </w:pPr>
            <w:r w:rsidRPr="007E302F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Rodzaj odebranych odpadów komunalnych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D393F1" w14:textId="77777777" w:rsidR="000B0DE7" w:rsidRPr="00E3687D" w:rsidRDefault="000B0DE7" w:rsidP="0010146F">
            <w:pPr>
              <w:pStyle w:val="Legenda2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E3687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Masa odebranych odpadów komunalnych [Mg]</w:t>
            </w:r>
          </w:p>
          <w:p w14:paraId="6ADF76BD" w14:textId="77777777" w:rsidR="000B0DE7" w:rsidRPr="007E302F" w:rsidRDefault="000B0DE7" w:rsidP="0010146F">
            <w:pPr>
              <w:pStyle w:val="Legenda2"/>
              <w:jc w:val="center"/>
              <w:rPr>
                <w:rFonts w:ascii="Calibri" w:hAnsi="Calibri" w:cs="Calibri"/>
              </w:rPr>
            </w:pPr>
            <w:r w:rsidRPr="00E3687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w 2022 r.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DB29F9" w14:textId="77777777" w:rsidR="000B0DE7" w:rsidRPr="007E302F" w:rsidRDefault="000B0DE7" w:rsidP="0010146F">
            <w:pPr>
              <w:pStyle w:val="Legenda2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7E302F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Masa odebranych odpadów komunalnych [Mg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) w 2021 r.</w:t>
            </w:r>
          </w:p>
        </w:tc>
      </w:tr>
      <w:tr w:rsidR="000B0DE7" w:rsidRPr="00494D0A" w14:paraId="55B09286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A98E553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15 01 01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A26F26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Opakowania z papieru i tektury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08F0861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293,40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A414995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466,21</w:t>
            </w:r>
          </w:p>
        </w:tc>
      </w:tr>
      <w:tr w:rsidR="000B0DE7" w:rsidRPr="00494D0A" w14:paraId="1CFB79FC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1F1FDC3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15 01 02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BA10EEF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Opakowania z tworzyw sztucznych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CC6D2A6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1110,75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28BEC78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1 129,87    </w:t>
            </w:r>
          </w:p>
        </w:tc>
      </w:tr>
      <w:tr w:rsidR="000B0DE7" w:rsidRPr="00494D0A" w14:paraId="74794F33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836979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15 01 07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A723840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Opakowania ze szkła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AE4BB4D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790,03   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3F260D3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786,41</w:t>
            </w:r>
          </w:p>
        </w:tc>
      </w:tr>
      <w:tr w:rsidR="000B0DE7" w:rsidRPr="00494D0A" w14:paraId="55ACEB6C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CE03B7B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17 01 07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156C382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 xml:space="preserve">Zmieszane odpady z betonu, gruzu ceglanego, odpadowych mat. ceramicznych i  </w:t>
            </w:r>
            <w:proofErr w:type="spellStart"/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elem</w:t>
            </w:r>
            <w:proofErr w:type="spellEnd"/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. wyposażenia inne niż w 17 01 06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8974CBC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17,41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F67A189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4,50    </w:t>
            </w:r>
          </w:p>
        </w:tc>
      </w:tr>
      <w:tr w:rsidR="000B0DE7" w:rsidRPr="00494D0A" w14:paraId="68374C6D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5D0623A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17 03 80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6553CAA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Odpadowa papa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F050753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18,97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EF6AC28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2,94    </w:t>
            </w:r>
          </w:p>
        </w:tc>
      </w:tr>
      <w:tr w:rsidR="000B0DE7" w:rsidRPr="00494D0A" w14:paraId="77C520DE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BDFE5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17 06 04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749160E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Materiały izolacyjne inne niż wymienione w  17 06 01 i 17 06 03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9DFE3F7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19,86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D393C24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29,30    </w:t>
            </w:r>
          </w:p>
        </w:tc>
      </w:tr>
      <w:tr w:rsidR="000B0DE7" w:rsidRPr="00494D0A" w14:paraId="69DC885A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08AE526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20 01 01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B85D06D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Papier i  tektura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799B578" w14:textId="03ECF162" w:rsidR="00F0528B" w:rsidRPr="00F0528B" w:rsidRDefault="00F0528B" w:rsidP="00F0528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192,9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ED3AE90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1,11    </w:t>
            </w:r>
          </w:p>
        </w:tc>
      </w:tr>
      <w:tr w:rsidR="000B0DE7" w:rsidRPr="00494D0A" w14:paraId="747B9AD1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C67CDD2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20 01 02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4FC50F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Szkło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047AD23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1,28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8C9E5A3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1,58    </w:t>
            </w:r>
          </w:p>
        </w:tc>
      </w:tr>
      <w:tr w:rsidR="000B0DE7" w:rsidRPr="00494D0A" w14:paraId="4A9ECE20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EF46D3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20 01 08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A7CF315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Odpady kuchenne ulegające biodegradacji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6862BB9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737,80   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4480970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713,74</w:t>
            </w:r>
          </w:p>
        </w:tc>
      </w:tr>
      <w:tr w:rsidR="000B0DE7" w:rsidRPr="00494D0A" w14:paraId="69D6D7B3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956838E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20 01 11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701C7F0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Tekstylia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A600480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0,3   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09972D4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1,8</w:t>
            </w:r>
          </w:p>
        </w:tc>
      </w:tr>
      <w:tr w:rsidR="000B0DE7" w:rsidRPr="00494D0A" w14:paraId="4C07D2E4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21DE011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20 01 39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F29D78B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Tworzywa sztuczne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33EFAF1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0,88   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22DA461" w14:textId="3F7E87EB" w:rsidR="000B0DE7" w:rsidRPr="00F0528B" w:rsidRDefault="00F0528B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0,88</w:t>
            </w:r>
          </w:p>
        </w:tc>
      </w:tr>
      <w:tr w:rsidR="000B0DE7" w:rsidRPr="00494D0A" w14:paraId="77B86CFD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3324167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20 02 01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A03FEB0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Odpady ulegające biodegradacji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64E597D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1447,00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6CBE90D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1 366,74    </w:t>
            </w:r>
          </w:p>
        </w:tc>
      </w:tr>
      <w:tr w:rsidR="000B0DE7" w:rsidRPr="00494D0A" w14:paraId="1797A01F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93A1ADF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20 02 02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5CBAE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Gleba i ziemia, w tym kamienie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603B6FD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2,08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78FED83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5,02    </w:t>
            </w:r>
          </w:p>
        </w:tc>
      </w:tr>
      <w:tr w:rsidR="000B0DE7" w:rsidRPr="00494D0A" w14:paraId="74C5EC3E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E67D76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20 02 03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B67D42F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Inne  odpady nieulegające biodegradacji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943F162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32,80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E8FFC10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46,92</w:t>
            </w:r>
          </w:p>
        </w:tc>
      </w:tr>
      <w:tr w:rsidR="000B0DE7" w:rsidRPr="00494D0A" w14:paraId="22DBD1DB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804FF3B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20 03 01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C06C40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Niesegregowane (zmieszane) odpady komunalne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B05A9B8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4358,42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34CC2D9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4 400,14    </w:t>
            </w:r>
          </w:p>
        </w:tc>
      </w:tr>
      <w:tr w:rsidR="000B0DE7" w:rsidRPr="00494D0A" w14:paraId="4A9013C1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60E7BEC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20 03 07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4B503DF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Odpady wielkogabarytowe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F625482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343,14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A50D88B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>330,80</w:t>
            </w:r>
          </w:p>
        </w:tc>
      </w:tr>
      <w:tr w:rsidR="000B0DE7" w:rsidRPr="00494D0A" w14:paraId="0259C9D4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452A2FD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20 03 99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1438F83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Odpady komunalne niewymienione w innych podgrupach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7E578FE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286,60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95F9167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277,22    </w:t>
            </w:r>
          </w:p>
        </w:tc>
      </w:tr>
      <w:tr w:rsidR="000B0DE7" w:rsidRPr="00494D0A" w14:paraId="47E96905" w14:textId="77777777" w:rsidTr="000B0DE7">
        <w:trPr>
          <w:trHeight w:val="425"/>
          <w:jc w:val="center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9A08057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20 03 99 P</w:t>
            </w:r>
          </w:p>
        </w:tc>
        <w:tc>
          <w:tcPr>
            <w:tcW w:w="23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D685789" w14:textId="77777777" w:rsidR="000B0DE7" w:rsidRPr="00C262AA" w:rsidRDefault="000B0DE7" w:rsidP="0010146F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262AA">
              <w:rPr>
                <w:rFonts w:asciiTheme="minorHAnsi" w:hAnsiTheme="minorHAnsi" w:cstheme="minorHAnsi"/>
                <w:color w:val="000000"/>
                <w:sz w:val="20"/>
              </w:rPr>
              <w:t>Odpady komunalne niewymienione w innych podgrupach - popiół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6F2E9A8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F052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534,46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FFA7F0F" w14:textId="77777777" w:rsidR="000B0DE7" w:rsidRPr="00F0528B" w:rsidRDefault="000B0DE7" w:rsidP="0010146F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</w:pPr>
            <w:r w:rsidRPr="00F0528B">
              <w:rPr>
                <w:rFonts w:asciiTheme="minorHAnsi" w:hAnsiTheme="minorHAnsi" w:cstheme="minorHAnsi"/>
                <w:i/>
                <w:iCs/>
                <w:color w:val="0070C0"/>
                <w:sz w:val="20"/>
              </w:rPr>
              <w:t xml:space="preserve">908,36    </w:t>
            </w:r>
          </w:p>
        </w:tc>
      </w:tr>
    </w:tbl>
    <w:p w14:paraId="433F609B" w14:textId="222244A1" w:rsidR="00FA0F2B" w:rsidRPr="000B0DE7" w:rsidRDefault="00FA0F2B">
      <w:pPr>
        <w:spacing w:line="276" w:lineRule="auto"/>
        <w:jc w:val="both"/>
        <w:rPr>
          <w:rFonts w:ascii="Calibri" w:hAnsi="Calibri" w:cs="Calibri"/>
          <w:color w:val="FF0000"/>
        </w:rPr>
      </w:pP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</w:r>
      <w:r w:rsidRPr="007E302F">
        <w:rPr>
          <w:rFonts w:ascii="Calibri" w:hAnsi="Calibri" w:cs="Calibri"/>
          <w:color w:val="000000"/>
          <w:sz w:val="20"/>
        </w:rPr>
        <w:tab/>
        <w:t xml:space="preserve">                        </w:t>
      </w:r>
      <w:r w:rsidR="005E5E36">
        <w:rPr>
          <w:rFonts w:ascii="Calibri" w:hAnsi="Calibri" w:cs="Calibri"/>
          <w:color w:val="000000"/>
          <w:sz w:val="20"/>
        </w:rPr>
        <w:t xml:space="preserve">         </w:t>
      </w:r>
      <w:r w:rsidRPr="007E302F">
        <w:rPr>
          <w:rFonts w:ascii="Calibri" w:hAnsi="Calibri" w:cs="Calibri"/>
          <w:color w:val="000000"/>
          <w:sz w:val="20"/>
        </w:rPr>
        <w:t>OG</w:t>
      </w:r>
      <w:r w:rsidRPr="00494D0A">
        <w:rPr>
          <w:rFonts w:ascii="Calibri" w:hAnsi="Calibri" w:cs="Calibri"/>
          <w:color w:val="000000"/>
          <w:sz w:val="20"/>
        </w:rPr>
        <w:t xml:space="preserve">ÓŁEM:         </w:t>
      </w:r>
      <w:r w:rsidRPr="00494D0A">
        <w:rPr>
          <w:rFonts w:ascii="Calibri" w:hAnsi="Calibri" w:cs="Calibri"/>
          <w:color w:val="000000"/>
          <w:sz w:val="20"/>
        </w:rPr>
        <w:tab/>
        <w:t xml:space="preserve"> </w:t>
      </w:r>
      <w:r w:rsidR="00C77BE5" w:rsidRPr="00494D0A">
        <w:rPr>
          <w:rFonts w:ascii="Calibri" w:hAnsi="Calibri" w:cs="Calibri"/>
          <w:color w:val="000000"/>
          <w:sz w:val="20"/>
        </w:rPr>
        <w:t xml:space="preserve">  </w:t>
      </w:r>
      <w:r w:rsidR="00F5273A">
        <w:rPr>
          <w:rFonts w:ascii="Calibri" w:hAnsi="Calibri" w:cs="Calibri"/>
          <w:color w:val="000000"/>
          <w:sz w:val="20"/>
        </w:rPr>
        <w:t xml:space="preserve">     </w:t>
      </w:r>
      <w:r w:rsidR="00C77BE5" w:rsidRPr="00494D0A">
        <w:rPr>
          <w:rFonts w:ascii="Calibri" w:hAnsi="Calibri" w:cs="Calibri"/>
          <w:color w:val="000000"/>
          <w:sz w:val="20"/>
        </w:rPr>
        <w:t xml:space="preserve"> </w:t>
      </w:r>
      <w:r w:rsidR="005E1EC8" w:rsidRPr="00494D0A">
        <w:rPr>
          <w:rFonts w:ascii="Calibri" w:hAnsi="Calibri" w:cs="Calibri"/>
          <w:color w:val="000000"/>
          <w:sz w:val="20"/>
        </w:rPr>
        <w:t xml:space="preserve">   </w:t>
      </w:r>
      <w:r w:rsidR="004E7A19" w:rsidRPr="00494D0A">
        <w:rPr>
          <w:rFonts w:ascii="Calibri" w:hAnsi="Calibri" w:cs="Calibri"/>
          <w:color w:val="000000"/>
          <w:sz w:val="20"/>
        </w:rPr>
        <w:t xml:space="preserve"> </w:t>
      </w:r>
      <w:r w:rsidR="00494D0A" w:rsidRPr="00F0528B">
        <w:rPr>
          <w:rFonts w:ascii="Calibri" w:hAnsi="Calibri" w:cs="Calibri"/>
          <w:b/>
          <w:bCs/>
          <w:color w:val="000000" w:themeColor="text1"/>
          <w:szCs w:val="24"/>
        </w:rPr>
        <w:t>10 </w:t>
      </w:r>
      <w:r w:rsidR="00F0528B" w:rsidRPr="00F0528B">
        <w:rPr>
          <w:rFonts w:ascii="Calibri" w:hAnsi="Calibri" w:cs="Calibri"/>
          <w:b/>
          <w:bCs/>
          <w:color w:val="000000" w:themeColor="text1"/>
          <w:szCs w:val="24"/>
        </w:rPr>
        <w:t>170</w:t>
      </w:r>
      <w:r w:rsidR="00494D0A" w:rsidRPr="00F0528B">
        <w:rPr>
          <w:rFonts w:ascii="Calibri" w:hAnsi="Calibri" w:cs="Calibri"/>
          <w:b/>
          <w:bCs/>
          <w:color w:val="000000" w:themeColor="text1"/>
          <w:szCs w:val="24"/>
        </w:rPr>
        <w:t>,</w:t>
      </w:r>
      <w:r w:rsidR="00F0528B" w:rsidRPr="00F0528B">
        <w:rPr>
          <w:rFonts w:ascii="Calibri" w:hAnsi="Calibri" w:cs="Calibri"/>
          <w:b/>
          <w:bCs/>
          <w:color w:val="000000" w:themeColor="text1"/>
          <w:szCs w:val="24"/>
        </w:rPr>
        <w:t>67</w:t>
      </w:r>
      <w:r w:rsidR="00F0528B">
        <w:rPr>
          <w:rFonts w:ascii="Calibri" w:hAnsi="Calibri" w:cs="Calibri"/>
          <w:b/>
          <w:bCs/>
          <w:color w:val="000000" w:themeColor="text1"/>
          <w:szCs w:val="24"/>
        </w:rPr>
        <w:t xml:space="preserve">           </w:t>
      </w:r>
      <w:r w:rsidR="00F0528B" w:rsidRPr="00F0528B">
        <w:rPr>
          <w:rFonts w:ascii="Calibri" w:hAnsi="Calibri" w:cs="Calibri"/>
          <w:b/>
          <w:bCs/>
          <w:i/>
          <w:iCs/>
          <w:color w:val="0070C0"/>
          <w:szCs w:val="24"/>
        </w:rPr>
        <w:t>10 471,80</w:t>
      </w:r>
    </w:p>
    <w:p w14:paraId="716A04A1" w14:textId="03C04FD5" w:rsidR="00FA0F2B" w:rsidRPr="0084650F" w:rsidRDefault="00FA0F2B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84650F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Tabela </w:t>
      </w:r>
      <w:r w:rsidR="00E43690" w:rsidRPr="0084650F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5</w:t>
      </w:r>
      <w:r w:rsidR="00A377EF" w:rsidRPr="0084650F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  <w:r w:rsidRPr="0084650F">
        <w:rPr>
          <w:rStyle w:val="Wyrnieniedelikatne1"/>
          <w:b/>
          <w:bCs/>
          <w:color w:val="000000"/>
          <w:sz w:val="16"/>
          <w:szCs w:val="16"/>
        </w:rPr>
        <w:t xml:space="preserve"> </w:t>
      </w:r>
      <w:r w:rsidR="007F1A0A" w:rsidRPr="0084650F">
        <w:rPr>
          <w:rStyle w:val="Wyrnieniedelikatne1"/>
          <w:b/>
          <w:bCs/>
          <w:color w:val="000000"/>
          <w:sz w:val="16"/>
          <w:szCs w:val="16"/>
        </w:rPr>
        <w:t>Masa</w:t>
      </w:r>
      <w:r w:rsidRPr="0084650F">
        <w:rPr>
          <w:rStyle w:val="Wyrnieniedelikatne1"/>
          <w:b/>
          <w:bCs/>
          <w:color w:val="000000"/>
          <w:sz w:val="16"/>
          <w:szCs w:val="16"/>
        </w:rPr>
        <w:t xml:space="preserve"> </w:t>
      </w:r>
      <w:r w:rsidR="007F1A0A" w:rsidRPr="0084650F">
        <w:rPr>
          <w:rStyle w:val="Wyrnieniedelikatne1"/>
          <w:b/>
          <w:bCs/>
          <w:color w:val="000000"/>
          <w:sz w:val="16"/>
          <w:szCs w:val="16"/>
        </w:rPr>
        <w:t xml:space="preserve">w Mg </w:t>
      </w:r>
      <w:r w:rsidRPr="0084650F">
        <w:rPr>
          <w:rStyle w:val="Wyrnieniedelikatne1"/>
          <w:b/>
          <w:bCs/>
          <w:color w:val="000000"/>
          <w:sz w:val="16"/>
          <w:szCs w:val="16"/>
        </w:rPr>
        <w:t xml:space="preserve">i rodzaj odebranych odpadów komunalnych odebranych z terenu Gminy Wejherowo w </w:t>
      </w:r>
      <w:r w:rsidR="00F0528B" w:rsidRPr="0084650F">
        <w:rPr>
          <w:rStyle w:val="Wyrnieniedelikatne1"/>
          <w:b/>
          <w:bCs/>
          <w:color w:val="000000"/>
          <w:sz w:val="16"/>
          <w:szCs w:val="16"/>
        </w:rPr>
        <w:t xml:space="preserve">2022 i </w:t>
      </w:r>
      <w:r w:rsidRPr="0084650F">
        <w:rPr>
          <w:rStyle w:val="Wyrnieniedelikatne1"/>
          <w:b/>
          <w:bCs/>
          <w:color w:val="000000"/>
          <w:sz w:val="16"/>
          <w:szCs w:val="16"/>
        </w:rPr>
        <w:t>20</w:t>
      </w:r>
      <w:r w:rsidR="003C7F65" w:rsidRPr="0084650F">
        <w:rPr>
          <w:rStyle w:val="Wyrnieniedelikatne1"/>
          <w:b/>
          <w:bCs/>
          <w:color w:val="000000"/>
          <w:sz w:val="16"/>
          <w:szCs w:val="16"/>
        </w:rPr>
        <w:t>21</w:t>
      </w:r>
      <w:r w:rsidRPr="0084650F">
        <w:rPr>
          <w:rStyle w:val="Wyrnieniedelikatne1"/>
          <w:b/>
          <w:bCs/>
          <w:color w:val="000000"/>
          <w:sz w:val="16"/>
          <w:szCs w:val="16"/>
        </w:rPr>
        <w:t xml:space="preserve">r. </w:t>
      </w:r>
    </w:p>
    <w:p w14:paraId="0B408B07" w14:textId="77777777" w:rsidR="00FA0F2B" w:rsidRPr="00C6754B" w:rsidRDefault="00FA0F2B">
      <w:pPr>
        <w:rPr>
          <w:rFonts w:ascii="Calibri" w:hAnsi="Calibri" w:cs="Calibri"/>
        </w:rPr>
      </w:pPr>
    </w:p>
    <w:p w14:paraId="46224CCE" w14:textId="26A6653B" w:rsidR="00A77693" w:rsidRDefault="00D91AA4" w:rsidP="00DA7351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</w:rPr>
      </w:pPr>
      <w:r w:rsidRPr="00854AC6">
        <w:rPr>
          <w:rFonts w:ascii="Calibri" w:hAnsi="Calibri" w:cs="Calibri"/>
          <w:color w:val="000000" w:themeColor="text1"/>
        </w:rPr>
        <w:t xml:space="preserve">Nie sposób nie zauważyć </w:t>
      </w:r>
      <w:r w:rsidR="00563E4E" w:rsidRPr="00854AC6">
        <w:rPr>
          <w:rFonts w:ascii="Calibri" w:hAnsi="Calibri" w:cs="Calibri"/>
          <w:color w:val="000000" w:themeColor="text1"/>
        </w:rPr>
        <w:t>spadku</w:t>
      </w:r>
      <w:r w:rsidRPr="00854AC6">
        <w:rPr>
          <w:rFonts w:ascii="Calibri" w:hAnsi="Calibri" w:cs="Calibri"/>
          <w:color w:val="000000" w:themeColor="text1"/>
        </w:rPr>
        <w:t xml:space="preserve"> ilości odbieranych odpadów komunalnych. </w:t>
      </w:r>
      <w:r w:rsidR="00563E4E" w:rsidRPr="00854AC6">
        <w:rPr>
          <w:rFonts w:ascii="Calibri" w:hAnsi="Calibri" w:cs="Calibri"/>
          <w:color w:val="000000" w:themeColor="text1"/>
        </w:rPr>
        <w:t xml:space="preserve">Spadek nie jest znaczący  ok. 300 Mg, ale to pozytywny objaw. </w:t>
      </w:r>
      <w:r w:rsidR="00A95D5C" w:rsidRPr="00854AC6">
        <w:rPr>
          <w:rFonts w:ascii="Calibri" w:hAnsi="Calibri" w:cs="Calibri"/>
          <w:color w:val="000000" w:themeColor="text1"/>
        </w:rPr>
        <w:t>W roku 202</w:t>
      </w:r>
      <w:r w:rsidR="00854AC6" w:rsidRPr="00854AC6">
        <w:rPr>
          <w:rFonts w:ascii="Calibri" w:hAnsi="Calibri" w:cs="Calibri"/>
          <w:color w:val="000000" w:themeColor="text1"/>
        </w:rPr>
        <w:t>2</w:t>
      </w:r>
      <w:r w:rsidR="00A95D5C" w:rsidRPr="00854AC6">
        <w:rPr>
          <w:rFonts w:ascii="Calibri" w:hAnsi="Calibri" w:cs="Calibri"/>
          <w:color w:val="000000" w:themeColor="text1"/>
        </w:rPr>
        <w:t xml:space="preserve"> statystycznie każdy mieszkaniec Gminy Wejherowo wygenerował o </w:t>
      </w:r>
      <w:r w:rsidR="00854AC6" w:rsidRPr="00854AC6">
        <w:rPr>
          <w:rFonts w:ascii="Calibri" w:hAnsi="Calibri" w:cs="Calibri"/>
          <w:color w:val="000000" w:themeColor="text1"/>
        </w:rPr>
        <w:t>31</w:t>
      </w:r>
      <w:r w:rsidR="00F57DF3" w:rsidRPr="00854AC6">
        <w:rPr>
          <w:rFonts w:ascii="Calibri" w:hAnsi="Calibri" w:cs="Calibri"/>
          <w:color w:val="000000" w:themeColor="text1"/>
        </w:rPr>
        <w:t xml:space="preserve"> </w:t>
      </w:r>
      <w:r w:rsidR="00A95D5C" w:rsidRPr="00854AC6">
        <w:rPr>
          <w:rFonts w:ascii="Calibri" w:hAnsi="Calibri" w:cs="Calibri"/>
          <w:color w:val="000000" w:themeColor="text1"/>
        </w:rPr>
        <w:t xml:space="preserve">kg </w:t>
      </w:r>
      <w:r w:rsidR="00854AC6" w:rsidRPr="00854AC6">
        <w:rPr>
          <w:rFonts w:ascii="Calibri" w:hAnsi="Calibri" w:cs="Calibri"/>
          <w:color w:val="000000" w:themeColor="text1"/>
        </w:rPr>
        <w:t>mniej odpadów</w:t>
      </w:r>
      <w:r w:rsidR="00A95D5C" w:rsidRPr="00854AC6">
        <w:rPr>
          <w:rFonts w:ascii="Calibri" w:hAnsi="Calibri" w:cs="Calibri"/>
          <w:color w:val="000000" w:themeColor="text1"/>
        </w:rPr>
        <w:t xml:space="preserve"> niż w roku 20</w:t>
      </w:r>
      <w:r w:rsidR="00EA38E6" w:rsidRPr="00854AC6">
        <w:rPr>
          <w:rFonts w:ascii="Calibri" w:hAnsi="Calibri" w:cs="Calibri"/>
          <w:color w:val="000000" w:themeColor="text1"/>
        </w:rPr>
        <w:t>2</w:t>
      </w:r>
      <w:r w:rsidR="00854AC6" w:rsidRPr="00854AC6">
        <w:rPr>
          <w:rFonts w:ascii="Calibri" w:hAnsi="Calibri" w:cs="Calibri"/>
          <w:color w:val="000000" w:themeColor="text1"/>
        </w:rPr>
        <w:t>1</w:t>
      </w:r>
      <w:r w:rsidR="00E43C34">
        <w:rPr>
          <w:rFonts w:ascii="Calibri" w:hAnsi="Calibri" w:cs="Calibri"/>
          <w:color w:val="000000" w:themeColor="text1"/>
        </w:rPr>
        <w:t xml:space="preserve"> (iloraz masy odpadów i mieszkańców w systemie) </w:t>
      </w:r>
      <w:r w:rsidR="00A95D5C" w:rsidRPr="00854AC6">
        <w:rPr>
          <w:rFonts w:ascii="Calibri" w:hAnsi="Calibri" w:cs="Calibri"/>
          <w:color w:val="000000" w:themeColor="text1"/>
        </w:rPr>
        <w:t xml:space="preserve">. </w:t>
      </w:r>
    </w:p>
    <w:p w14:paraId="2CE95CB2" w14:textId="3EC834B3" w:rsidR="0090133D" w:rsidRPr="00F57DF3" w:rsidRDefault="00745727" w:rsidP="0084650F">
      <w:pPr>
        <w:spacing w:after="120" w:line="276" w:lineRule="auto"/>
        <w:ind w:firstLine="408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63C55B6" wp14:editId="07CD28C9">
            <wp:extent cx="4636135" cy="2156691"/>
            <wp:effectExtent l="0" t="0" r="12065" b="15240"/>
            <wp:docPr id="214278088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DDE1D7EE-38B3-A73A-7617-7B130B9F86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0D0403" w14:textId="33529837" w:rsidR="009252CF" w:rsidRPr="00D60932" w:rsidRDefault="002F6BAF" w:rsidP="003023D8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D60932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Wykres </w:t>
      </w:r>
      <w:r w:rsidR="00D60932" w:rsidRPr="00D60932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4</w:t>
      </w:r>
      <w:r w:rsidR="0090133D" w:rsidRPr="00D60932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  <w:r w:rsidR="0090133D" w:rsidRPr="00D60932">
        <w:rPr>
          <w:rStyle w:val="Wyrnieniedelikatne1"/>
          <w:b/>
          <w:bCs/>
          <w:color w:val="000000"/>
          <w:sz w:val="16"/>
          <w:szCs w:val="16"/>
        </w:rPr>
        <w:t xml:space="preserve"> Ilość odpadów komunalnych w kg </w:t>
      </w:r>
      <w:r w:rsidR="004801D4" w:rsidRPr="00D60932">
        <w:rPr>
          <w:rStyle w:val="Wyrnieniedelikatne1"/>
          <w:b/>
          <w:bCs/>
          <w:color w:val="000000"/>
          <w:sz w:val="16"/>
          <w:szCs w:val="16"/>
        </w:rPr>
        <w:t xml:space="preserve">w przeliczeniu </w:t>
      </w:r>
      <w:r w:rsidR="006057E5" w:rsidRPr="00D60932">
        <w:rPr>
          <w:rStyle w:val="Wyrnieniedelikatne1"/>
          <w:b/>
          <w:bCs/>
          <w:color w:val="000000"/>
          <w:sz w:val="16"/>
          <w:szCs w:val="16"/>
        </w:rPr>
        <w:t xml:space="preserve">na 1 </w:t>
      </w:r>
      <w:r w:rsidR="0090133D" w:rsidRPr="00D60932">
        <w:rPr>
          <w:rStyle w:val="Wyrnieniedelikatne1"/>
          <w:b/>
          <w:bCs/>
          <w:color w:val="000000"/>
          <w:sz w:val="16"/>
          <w:szCs w:val="16"/>
        </w:rPr>
        <w:t xml:space="preserve">osobę odebranych z terenu Gminy Wejherowo w </w:t>
      </w:r>
      <w:r w:rsidRPr="00D60932">
        <w:rPr>
          <w:rStyle w:val="Wyrnieniedelikatne1"/>
          <w:b/>
          <w:bCs/>
          <w:color w:val="000000"/>
          <w:sz w:val="16"/>
          <w:szCs w:val="16"/>
        </w:rPr>
        <w:t>latach 2017-202</w:t>
      </w:r>
      <w:r w:rsidR="00745727" w:rsidRPr="00D60932">
        <w:rPr>
          <w:rStyle w:val="Wyrnieniedelikatne1"/>
          <w:b/>
          <w:bCs/>
          <w:color w:val="000000"/>
          <w:sz w:val="16"/>
          <w:szCs w:val="16"/>
        </w:rPr>
        <w:t>2</w:t>
      </w:r>
      <w:r w:rsidR="0090133D" w:rsidRPr="00D60932">
        <w:rPr>
          <w:rStyle w:val="Wyrnieniedelikatne1"/>
          <w:b/>
          <w:bCs/>
          <w:color w:val="000000"/>
          <w:sz w:val="16"/>
          <w:szCs w:val="16"/>
        </w:rPr>
        <w:t xml:space="preserve">. </w:t>
      </w:r>
    </w:p>
    <w:p w14:paraId="3143FF4A" w14:textId="77777777" w:rsidR="003023D8" w:rsidRDefault="003023D8" w:rsidP="003023D8">
      <w:pPr>
        <w:spacing w:line="276" w:lineRule="auto"/>
        <w:jc w:val="both"/>
        <w:rPr>
          <w:rFonts w:ascii="Calibri" w:hAnsi="Calibri" w:cs="Calibri"/>
        </w:rPr>
      </w:pPr>
    </w:p>
    <w:p w14:paraId="5543AA41" w14:textId="6DD33B7C" w:rsidR="00B00073" w:rsidRDefault="00745727" w:rsidP="00B00073">
      <w:pPr>
        <w:spacing w:line="276" w:lineRule="auto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Niestety, wydaje się, że ilość odpadów na osob</w:t>
      </w:r>
      <w:r w:rsidR="00E43C34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nie spadła tak skokowo </w:t>
      </w:r>
      <w:r w:rsidR="0072609F">
        <w:rPr>
          <w:rFonts w:ascii="Calibri" w:hAnsi="Calibri" w:cs="Calibri"/>
        </w:rPr>
        <w:t xml:space="preserve">tylko </w:t>
      </w:r>
      <w:r>
        <w:rPr>
          <w:rFonts w:ascii="Calibri" w:hAnsi="Calibri" w:cs="Calibri"/>
        </w:rPr>
        <w:t>z uwagi na mniejsze ich wytwarzani</w:t>
      </w:r>
      <w:r w:rsidR="00B00073">
        <w:rPr>
          <w:rFonts w:ascii="Calibri" w:hAnsi="Calibri" w:cs="Calibri"/>
        </w:rPr>
        <w:t>e</w:t>
      </w:r>
      <w:r>
        <w:rPr>
          <w:rFonts w:ascii="Calibri" w:hAnsi="Calibri" w:cs="Calibri"/>
        </w:rPr>
        <w:t>. Bardzie</w:t>
      </w:r>
      <w:r w:rsidR="00B00073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prawdopodobne jest, że jest to efekt likwidacji „szarej strefy”, tj. uszczelnienia systemu i ujęcia w tym systemie osób, których do tej pory </w:t>
      </w:r>
      <w:r w:rsidR="00E43C34">
        <w:rPr>
          <w:rFonts w:ascii="Calibri" w:hAnsi="Calibri" w:cs="Calibri"/>
        </w:rPr>
        <w:t xml:space="preserve">w nim </w:t>
      </w:r>
      <w:r>
        <w:rPr>
          <w:rFonts w:ascii="Calibri" w:hAnsi="Calibri" w:cs="Calibri"/>
        </w:rPr>
        <w:t xml:space="preserve">nie było. </w:t>
      </w:r>
    </w:p>
    <w:p w14:paraId="2FB5B4F9" w14:textId="05749325" w:rsidR="00DE065F" w:rsidRDefault="00B00073" w:rsidP="00B00073">
      <w:pPr>
        <w:spacing w:line="276" w:lineRule="auto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745727">
        <w:rPr>
          <w:rFonts w:ascii="Calibri" w:hAnsi="Calibri" w:cs="Calibri"/>
        </w:rPr>
        <w:t xml:space="preserve"> </w:t>
      </w:r>
    </w:p>
    <w:p w14:paraId="2C8D2E59" w14:textId="77777777" w:rsidR="00DE065F" w:rsidRDefault="00DE065F" w:rsidP="00B00073">
      <w:pPr>
        <w:spacing w:line="276" w:lineRule="auto"/>
        <w:ind w:firstLine="340"/>
        <w:jc w:val="both"/>
        <w:rPr>
          <w:rFonts w:ascii="Calibri" w:hAnsi="Calibri" w:cs="Calibri"/>
        </w:rPr>
      </w:pPr>
    </w:p>
    <w:p w14:paraId="18A59765" w14:textId="714D314B" w:rsidR="003023D8" w:rsidRDefault="00DE065F" w:rsidP="00DE065F">
      <w:pPr>
        <w:spacing w:line="276" w:lineRule="auto"/>
        <w:ind w:firstLine="340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96908F3" wp14:editId="5F2AE36B">
            <wp:extent cx="4465782" cy="2119745"/>
            <wp:effectExtent l="0" t="0" r="11430" b="13970"/>
            <wp:docPr id="159331300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6AE8901-A76B-7AC7-EA90-02E0D65B57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A370AB5" w14:textId="5AA65219" w:rsidR="00DE065F" w:rsidRPr="00D60932" w:rsidRDefault="00D60932" w:rsidP="00B00073">
      <w:pPr>
        <w:spacing w:line="276" w:lineRule="auto"/>
        <w:ind w:firstLine="340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</w:t>
      </w:r>
      <w:r w:rsidRPr="00D60932">
        <w:rPr>
          <w:rFonts w:ascii="Calibri" w:hAnsi="Calibri" w:cs="Calibri"/>
          <w:b/>
          <w:bCs/>
          <w:sz w:val="16"/>
          <w:szCs w:val="16"/>
        </w:rPr>
        <w:t>Wykres 5 ilość odpadów biodegradowalnych</w:t>
      </w:r>
    </w:p>
    <w:p w14:paraId="7326E2C9" w14:textId="77777777" w:rsidR="00D60932" w:rsidRDefault="00D60932" w:rsidP="00B00073">
      <w:pPr>
        <w:spacing w:line="276" w:lineRule="auto"/>
        <w:ind w:firstLine="340"/>
        <w:jc w:val="both"/>
        <w:rPr>
          <w:rFonts w:ascii="Calibri" w:hAnsi="Calibri" w:cs="Calibri"/>
        </w:rPr>
      </w:pPr>
    </w:p>
    <w:p w14:paraId="66C1B62C" w14:textId="09755253" w:rsidR="00DE065F" w:rsidRDefault="00DE065F" w:rsidP="00B00073">
      <w:pPr>
        <w:spacing w:line="276" w:lineRule="auto"/>
        <w:ind w:firstLine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Rośnie ilość odpadów biodegradowalnych pomimo wzrostu osób deklarujący</w:t>
      </w:r>
      <w:r w:rsidR="009507E4">
        <w:rPr>
          <w:rFonts w:ascii="Calibri" w:hAnsi="Calibri" w:cs="Calibri"/>
        </w:rPr>
        <w:t>ch</w:t>
      </w:r>
      <w:r>
        <w:rPr>
          <w:rFonts w:ascii="Calibri" w:hAnsi="Calibri" w:cs="Calibri"/>
        </w:rPr>
        <w:t xml:space="preserve"> kompostowanie. Jest to problem ponieważ koszty z tym związane są bardzo duże i wpływają na wysokość stawki. Nie jest też sprawiedliwe aby koszty te ponosiły osoby, które maj</w:t>
      </w:r>
      <w:r w:rsidR="00D60932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kompostowniki lub nie wytwarzają takiej ilości odpadów biodegradowalnych, np. nie mają ogrodu, stosują mieszkanki traw wolno rosnących, itp. </w:t>
      </w:r>
    </w:p>
    <w:p w14:paraId="670EC8BE" w14:textId="77777777" w:rsidR="00DE065F" w:rsidRPr="003023D8" w:rsidRDefault="00DE065F" w:rsidP="00B00073">
      <w:pPr>
        <w:spacing w:line="276" w:lineRule="auto"/>
        <w:ind w:firstLine="340"/>
        <w:jc w:val="both"/>
        <w:rPr>
          <w:rFonts w:ascii="Calibri" w:hAnsi="Calibri" w:cs="Calibri"/>
        </w:rPr>
      </w:pPr>
    </w:p>
    <w:p w14:paraId="153E0F6D" w14:textId="23ADCB8B" w:rsidR="009252CF" w:rsidRPr="003023D8" w:rsidRDefault="00FA0F2B" w:rsidP="003023D8">
      <w:pPr>
        <w:pStyle w:val="Nagwek2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 w:cs="Calibri"/>
        </w:rPr>
      </w:pPr>
      <w:bookmarkStart w:id="22" w:name="_Toc132976003"/>
      <w:r w:rsidRPr="00777AE4">
        <w:rPr>
          <w:rFonts w:ascii="Calibri" w:hAnsi="Calibri" w:cs="Calibri"/>
          <w:sz w:val="24"/>
          <w:szCs w:val="24"/>
        </w:rPr>
        <w:t>3.</w:t>
      </w:r>
      <w:r w:rsidR="00A56EBF">
        <w:rPr>
          <w:rFonts w:ascii="Calibri" w:hAnsi="Calibri" w:cs="Calibri"/>
          <w:sz w:val="24"/>
          <w:szCs w:val="24"/>
        </w:rPr>
        <w:t>7</w:t>
      </w:r>
      <w:r w:rsidRPr="00777AE4">
        <w:rPr>
          <w:rFonts w:ascii="Calibri" w:hAnsi="Calibri" w:cs="Calibri"/>
          <w:sz w:val="24"/>
          <w:szCs w:val="24"/>
        </w:rPr>
        <w:t xml:space="preserve">. </w:t>
      </w:r>
      <w:r w:rsidR="004346A9">
        <w:rPr>
          <w:rFonts w:ascii="Calibri" w:hAnsi="Calibri" w:cs="Calibri"/>
          <w:sz w:val="24"/>
          <w:szCs w:val="24"/>
        </w:rPr>
        <w:t>Uzyskane poziomy przygotowania do ponownego użycia i recyklingu odpadów komunalnych</w:t>
      </w:r>
      <w:bookmarkEnd w:id="22"/>
    </w:p>
    <w:p w14:paraId="7268A5F6" w14:textId="2DD1084D" w:rsidR="004E74C2" w:rsidRPr="004B583E" w:rsidRDefault="00D0199C" w:rsidP="007A6D84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</w:rPr>
      </w:pPr>
      <w:r w:rsidRPr="004B583E">
        <w:rPr>
          <w:rFonts w:asciiTheme="minorHAnsi" w:hAnsiTheme="minorHAnsi" w:cstheme="minorHAnsi"/>
          <w:color w:val="000000" w:themeColor="text1"/>
        </w:rPr>
        <w:t>W poniższej tabeli zestawiono poziomy</w:t>
      </w:r>
      <w:r w:rsidR="007A6D84" w:rsidRPr="004B583E">
        <w:rPr>
          <w:rFonts w:asciiTheme="minorHAnsi" w:hAnsiTheme="minorHAnsi" w:cstheme="minorHAnsi"/>
          <w:color w:val="000000" w:themeColor="text1"/>
        </w:rPr>
        <w:t>:</w:t>
      </w:r>
      <w:r w:rsidRPr="004B583E">
        <w:rPr>
          <w:rFonts w:asciiTheme="minorHAnsi" w:hAnsiTheme="minorHAnsi" w:cstheme="minorHAnsi"/>
          <w:color w:val="000000" w:themeColor="text1"/>
        </w:rPr>
        <w:t xml:space="preserve"> poziom recyklingu odpadów komunalnych, poziom ograniczenia masy odpadów komunalnych ulegających biodegradacji przekazywanych do składowania oraz poziom składowania</w:t>
      </w:r>
      <w:r w:rsidR="007A6D84" w:rsidRPr="004B583E">
        <w:rPr>
          <w:rFonts w:asciiTheme="minorHAnsi" w:hAnsiTheme="minorHAnsi" w:cstheme="minorHAnsi"/>
          <w:color w:val="000000" w:themeColor="text1"/>
        </w:rPr>
        <w:t>,</w:t>
      </w:r>
      <w:r w:rsidR="00171A57" w:rsidRPr="004B583E">
        <w:rPr>
          <w:rFonts w:asciiTheme="minorHAnsi" w:hAnsiTheme="minorHAnsi" w:cstheme="minorHAnsi"/>
          <w:color w:val="000000" w:themeColor="text1"/>
        </w:rPr>
        <w:t> uzyskane w 202</w:t>
      </w:r>
      <w:r w:rsidR="004B583E" w:rsidRPr="004B583E">
        <w:rPr>
          <w:rFonts w:asciiTheme="minorHAnsi" w:hAnsiTheme="minorHAnsi" w:cstheme="minorHAnsi"/>
          <w:color w:val="000000" w:themeColor="text1"/>
        </w:rPr>
        <w:t>2</w:t>
      </w:r>
      <w:r w:rsidR="00171A57" w:rsidRPr="004B583E">
        <w:rPr>
          <w:rFonts w:asciiTheme="minorHAnsi" w:hAnsiTheme="minorHAnsi" w:cstheme="minorHAnsi"/>
          <w:color w:val="000000" w:themeColor="text1"/>
        </w:rPr>
        <w:t xml:space="preserve"> roku przez G</w:t>
      </w:r>
      <w:r w:rsidRPr="004B583E">
        <w:rPr>
          <w:rFonts w:asciiTheme="minorHAnsi" w:hAnsiTheme="minorHAnsi" w:cstheme="minorHAnsi"/>
          <w:color w:val="000000" w:themeColor="text1"/>
        </w:rPr>
        <w:t>min</w:t>
      </w:r>
      <w:r w:rsidR="007A6D84" w:rsidRPr="004B583E">
        <w:rPr>
          <w:rFonts w:asciiTheme="minorHAnsi" w:hAnsiTheme="minorHAnsi" w:cstheme="minorHAnsi"/>
          <w:color w:val="000000" w:themeColor="text1"/>
        </w:rPr>
        <w:t xml:space="preserve">ę Wejherowo, </w:t>
      </w:r>
      <w:r w:rsidRPr="004B583E">
        <w:rPr>
          <w:rFonts w:asciiTheme="minorHAnsi" w:hAnsiTheme="minorHAnsi" w:cstheme="minorHAnsi"/>
          <w:color w:val="000000" w:themeColor="text1"/>
        </w:rPr>
        <w:t>zgodnie z art. 3b ust.</w:t>
      </w:r>
      <w:r w:rsidR="009D0C3D" w:rsidRPr="004B583E">
        <w:rPr>
          <w:rFonts w:asciiTheme="minorHAnsi" w:hAnsiTheme="minorHAnsi" w:cstheme="minorHAnsi"/>
          <w:color w:val="000000" w:themeColor="text1"/>
        </w:rPr>
        <w:t xml:space="preserve"> </w:t>
      </w:r>
      <w:r w:rsidRPr="004B583E">
        <w:rPr>
          <w:rFonts w:asciiTheme="minorHAnsi" w:hAnsiTheme="minorHAnsi" w:cstheme="minorHAnsi"/>
          <w:color w:val="000000" w:themeColor="text1"/>
        </w:rPr>
        <w:t>1, art. 3c ust.</w:t>
      </w:r>
      <w:r w:rsidR="009D0C3D" w:rsidRPr="004B583E">
        <w:rPr>
          <w:rFonts w:asciiTheme="minorHAnsi" w:hAnsiTheme="minorHAnsi" w:cstheme="minorHAnsi"/>
          <w:color w:val="000000" w:themeColor="text1"/>
        </w:rPr>
        <w:t xml:space="preserve"> </w:t>
      </w:r>
      <w:r w:rsidRPr="004B583E">
        <w:rPr>
          <w:rFonts w:asciiTheme="minorHAnsi" w:hAnsiTheme="minorHAnsi" w:cstheme="minorHAnsi"/>
          <w:color w:val="000000" w:themeColor="text1"/>
        </w:rPr>
        <w:t>1 i art. 3b ust.</w:t>
      </w:r>
      <w:r w:rsidR="009D0C3D" w:rsidRPr="004B583E">
        <w:rPr>
          <w:rFonts w:asciiTheme="minorHAnsi" w:hAnsiTheme="minorHAnsi" w:cstheme="minorHAnsi"/>
          <w:color w:val="000000" w:themeColor="text1"/>
        </w:rPr>
        <w:t xml:space="preserve"> </w:t>
      </w:r>
      <w:r w:rsidRPr="004B583E">
        <w:rPr>
          <w:rFonts w:asciiTheme="minorHAnsi" w:hAnsiTheme="minorHAnsi" w:cstheme="minorHAnsi"/>
          <w:color w:val="000000" w:themeColor="text1"/>
        </w:rPr>
        <w:t>2</w:t>
      </w:r>
      <w:r w:rsidR="007A6D84" w:rsidRPr="004B583E">
        <w:rPr>
          <w:rFonts w:asciiTheme="minorHAnsi" w:hAnsiTheme="minorHAnsi" w:cstheme="minorHAnsi"/>
          <w:color w:val="000000" w:themeColor="text1"/>
        </w:rPr>
        <w:t xml:space="preserve"> ustawy </w:t>
      </w:r>
      <w:r w:rsidR="007A6D84" w:rsidRPr="004B583E">
        <w:rPr>
          <w:rFonts w:ascii="Calibri" w:hAnsi="Calibri" w:cs="Calibri"/>
          <w:color w:val="000000" w:themeColor="text1"/>
          <w:szCs w:val="24"/>
        </w:rPr>
        <w:t xml:space="preserve">o utrzymaniu czystości </w:t>
      </w:r>
      <w:r w:rsidR="007A6D84" w:rsidRPr="004B583E">
        <w:rPr>
          <w:rFonts w:ascii="Calibri" w:hAnsi="Calibri" w:cs="Calibri"/>
          <w:color w:val="000000" w:themeColor="text1"/>
          <w:szCs w:val="24"/>
        </w:rPr>
        <w:br/>
        <w:t>i porządku w gminach</w:t>
      </w:r>
      <w:r w:rsidR="004B583E" w:rsidRPr="004B583E">
        <w:rPr>
          <w:rFonts w:ascii="Calibri" w:hAnsi="Calibri" w:cs="Calibri"/>
          <w:color w:val="000000" w:themeColor="text1"/>
          <w:szCs w:val="24"/>
        </w:rPr>
        <w:t xml:space="preserve">. Jak widać w 2022 r. uzyskaliśmy właściwe poziomy.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9"/>
        <w:gridCol w:w="1548"/>
        <w:gridCol w:w="1575"/>
      </w:tblGrid>
      <w:tr w:rsidR="0006074B" w14:paraId="47148082" w14:textId="77777777" w:rsidTr="001929D1">
        <w:tc>
          <w:tcPr>
            <w:tcW w:w="6062" w:type="dxa"/>
            <w:shd w:val="clear" w:color="auto" w:fill="BFBFBF" w:themeFill="background1" w:themeFillShade="BF"/>
          </w:tcPr>
          <w:p w14:paraId="33B3C5CE" w14:textId="77777777" w:rsidR="005240C3" w:rsidRPr="005240C3" w:rsidRDefault="005240C3" w:rsidP="005240C3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240C3">
              <w:rPr>
                <w:rFonts w:ascii="Calibri" w:hAnsi="Calibri" w:cs="Calibri"/>
                <w:b/>
                <w:color w:val="000000"/>
                <w:sz w:val="20"/>
              </w:rPr>
              <w:t>Poziom [%]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B837FF" w14:textId="77777777" w:rsidR="005240C3" w:rsidRPr="005240C3" w:rsidRDefault="005240C3" w:rsidP="005240C3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Wymagany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4048E20A" w14:textId="77777777" w:rsidR="005240C3" w:rsidRPr="005240C3" w:rsidRDefault="005240C3" w:rsidP="005240C3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Uzyskany</w:t>
            </w:r>
          </w:p>
        </w:tc>
      </w:tr>
      <w:tr w:rsidR="0006074B" w14:paraId="6771858F" w14:textId="77777777" w:rsidTr="0006074B">
        <w:tc>
          <w:tcPr>
            <w:tcW w:w="6062" w:type="dxa"/>
            <w:shd w:val="clear" w:color="auto" w:fill="F2F2F2" w:themeFill="background1" w:themeFillShade="F2"/>
          </w:tcPr>
          <w:p w14:paraId="7892E41F" w14:textId="77777777" w:rsidR="005240C3" w:rsidRPr="008F55D0" w:rsidRDefault="005240C3" w:rsidP="008F55D0">
            <w:pPr>
              <w:spacing w:after="12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8F55D0">
              <w:rPr>
                <w:rFonts w:ascii="Calibri" w:hAnsi="Calibri" w:cs="Calibri"/>
                <w:color w:val="000000"/>
                <w:sz w:val="20"/>
              </w:rPr>
              <w:t>Recyklingu odpadów komunalnych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4684DB" w14:textId="3016FA3D" w:rsidR="005240C3" w:rsidRPr="008F55D0" w:rsidRDefault="005146E1" w:rsidP="008F55D0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≥</w:t>
            </w:r>
            <w:r w:rsidR="00322154" w:rsidRPr="008F55D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C05EDA" w:rsidRPr="008F55D0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="00C05EDA" w:rsidRPr="008F55D0">
              <w:rPr>
                <w:rFonts w:asciiTheme="minorHAnsi" w:hAnsiTheme="minorHAnsi" w:cstheme="minorHAnsi"/>
                <w:color w:val="000000"/>
                <w:sz w:val="20"/>
              </w:rPr>
              <w:t>%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4A638852" w14:textId="4AAA2C91" w:rsidR="005240C3" w:rsidRPr="008F55D0" w:rsidRDefault="005146E1" w:rsidP="008F55D0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31</w:t>
            </w:r>
          </w:p>
        </w:tc>
      </w:tr>
      <w:tr w:rsidR="0006074B" w14:paraId="06F0EF41" w14:textId="77777777" w:rsidTr="0006074B">
        <w:tc>
          <w:tcPr>
            <w:tcW w:w="6062" w:type="dxa"/>
            <w:shd w:val="clear" w:color="auto" w:fill="F2F2F2" w:themeFill="background1" w:themeFillShade="F2"/>
          </w:tcPr>
          <w:p w14:paraId="091D9BA4" w14:textId="77777777" w:rsidR="005240C3" w:rsidRPr="008F55D0" w:rsidRDefault="005240C3" w:rsidP="008F55D0">
            <w:pPr>
              <w:spacing w:after="12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8F55D0">
              <w:rPr>
                <w:rFonts w:ascii="Calibri" w:hAnsi="Calibri" w:cs="Calibri"/>
                <w:color w:val="000000"/>
                <w:sz w:val="20"/>
              </w:rPr>
              <w:t>Ograniczenia składowania masy odpadów ulegających biodegradacji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FE88A24" w14:textId="7ECAA97A" w:rsidR="005240C3" w:rsidRPr="008F55D0" w:rsidRDefault="005146E1" w:rsidP="008F55D0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≤ </w:t>
            </w:r>
            <w:r w:rsidR="00322154" w:rsidRPr="008F55D0">
              <w:rPr>
                <w:rFonts w:ascii="Calibri" w:hAnsi="Calibri" w:cs="Calibri"/>
                <w:color w:val="000000"/>
                <w:sz w:val="20"/>
              </w:rPr>
              <w:t>35%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27085D53" w14:textId="6C5C1959" w:rsidR="005240C3" w:rsidRPr="008F55D0" w:rsidRDefault="005146E1" w:rsidP="008F55D0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</w:tr>
      <w:tr w:rsidR="0006074B" w14:paraId="1ED7B722" w14:textId="77777777" w:rsidTr="0006074B">
        <w:tc>
          <w:tcPr>
            <w:tcW w:w="6062" w:type="dxa"/>
            <w:shd w:val="clear" w:color="auto" w:fill="F2F2F2" w:themeFill="background1" w:themeFillShade="F2"/>
          </w:tcPr>
          <w:p w14:paraId="641749A2" w14:textId="77777777" w:rsidR="005240C3" w:rsidRPr="008F55D0" w:rsidRDefault="008F55D0" w:rsidP="008F55D0">
            <w:pPr>
              <w:spacing w:after="12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8F55D0">
              <w:rPr>
                <w:rFonts w:ascii="Calibri" w:hAnsi="Calibri" w:cs="Calibri"/>
                <w:color w:val="000000"/>
                <w:sz w:val="20"/>
              </w:rPr>
              <w:t>Składowania odpadów komunalnych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70AE74" w14:textId="77777777" w:rsidR="005240C3" w:rsidRPr="008F55D0" w:rsidRDefault="008F55D0" w:rsidP="008F55D0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F55D0">
              <w:rPr>
                <w:rFonts w:ascii="Calibri" w:hAnsi="Calibri" w:cs="Calibri"/>
                <w:color w:val="000000"/>
                <w:sz w:val="20"/>
              </w:rPr>
              <w:t>Nie określono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9E199D8" w14:textId="77777777" w:rsidR="005240C3" w:rsidRPr="008F55D0" w:rsidRDefault="00C05EDA" w:rsidP="008F55D0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F55D0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</w:tr>
    </w:tbl>
    <w:p w14:paraId="549947A7" w14:textId="52B63F48" w:rsidR="009C10FE" w:rsidRPr="00D60932" w:rsidRDefault="00C262AA" w:rsidP="004E74C2">
      <w:pPr>
        <w:spacing w:line="276" w:lineRule="auto"/>
        <w:jc w:val="both"/>
        <w:rPr>
          <w:rStyle w:val="Wyrnieniedelikatne1"/>
          <w:b/>
          <w:bCs/>
          <w:color w:val="000000"/>
          <w:sz w:val="16"/>
          <w:szCs w:val="16"/>
        </w:rPr>
      </w:pPr>
      <w:r w:rsidRPr="00D60932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Tabela 6.</w:t>
      </w:r>
      <w:r w:rsidRPr="00D60932">
        <w:rPr>
          <w:rStyle w:val="Wyrnieniedelikatne1"/>
          <w:b/>
          <w:bCs/>
          <w:color w:val="000000"/>
          <w:sz w:val="16"/>
          <w:szCs w:val="16"/>
        </w:rPr>
        <w:t xml:space="preserve"> </w:t>
      </w:r>
      <w:r w:rsidR="00171A57" w:rsidRPr="00D60932">
        <w:rPr>
          <w:rStyle w:val="Wyrnieniedelikatne1"/>
          <w:b/>
          <w:bCs/>
          <w:color w:val="000000"/>
          <w:sz w:val="16"/>
          <w:szCs w:val="16"/>
        </w:rPr>
        <w:t>Zestawienie uzyskanych poziomów: przygotowania do ponownego użycia i recyklingu odpadów komunalnych,</w:t>
      </w:r>
      <w:r w:rsidR="00A36860" w:rsidRPr="00D60932">
        <w:rPr>
          <w:rStyle w:val="Wyrnieniedelikatne1"/>
          <w:b/>
          <w:bCs/>
          <w:color w:val="000000"/>
          <w:sz w:val="16"/>
          <w:szCs w:val="16"/>
        </w:rPr>
        <w:t xml:space="preserve"> ograniczenia masy odpadów komunalnych ulegających biodegradacji przekazywanych do składowania oraz składowania</w:t>
      </w:r>
      <w:r w:rsidR="00171A57" w:rsidRPr="00D60932">
        <w:rPr>
          <w:rStyle w:val="Wyrnieniedelikatne1"/>
          <w:b/>
          <w:bCs/>
          <w:color w:val="000000"/>
          <w:sz w:val="16"/>
          <w:szCs w:val="16"/>
        </w:rPr>
        <w:t xml:space="preserve"> </w:t>
      </w:r>
      <w:r w:rsidR="00A36860" w:rsidRPr="00D60932">
        <w:rPr>
          <w:rStyle w:val="Wyrnieniedelikatne1"/>
          <w:b/>
          <w:bCs/>
          <w:color w:val="000000"/>
          <w:sz w:val="16"/>
          <w:szCs w:val="16"/>
        </w:rPr>
        <w:t>w</w:t>
      </w:r>
      <w:r w:rsidRPr="00D60932">
        <w:rPr>
          <w:rStyle w:val="Wyrnieniedelikatne1"/>
          <w:b/>
          <w:bCs/>
          <w:color w:val="000000"/>
          <w:sz w:val="16"/>
          <w:szCs w:val="16"/>
        </w:rPr>
        <w:t xml:space="preserve"> Gminy Wejherowo w 202</w:t>
      </w:r>
      <w:r w:rsidR="004B583E" w:rsidRPr="00D60932">
        <w:rPr>
          <w:rStyle w:val="Wyrnieniedelikatne1"/>
          <w:b/>
          <w:bCs/>
          <w:color w:val="000000"/>
          <w:sz w:val="16"/>
          <w:szCs w:val="16"/>
        </w:rPr>
        <w:t>2</w:t>
      </w:r>
      <w:r w:rsidRPr="00D60932">
        <w:rPr>
          <w:rStyle w:val="Wyrnieniedelikatne1"/>
          <w:b/>
          <w:bCs/>
          <w:color w:val="000000"/>
          <w:sz w:val="16"/>
          <w:szCs w:val="16"/>
        </w:rPr>
        <w:t xml:space="preserve">r. </w:t>
      </w:r>
    </w:p>
    <w:p w14:paraId="175EA345" w14:textId="77777777" w:rsidR="001E0EC7" w:rsidRPr="004E74C2" w:rsidRDefault="001E0EC7" w:rsidP="004E74C2">
      <w:pPr>
        <w:spacing w:line="276" w:lineRule="auto"/>
        <w:jc w:val="both"/>
        <w:rPr>
          <w:rFonts w:ascii="Calibri" w:hAnsi="Calibri" w:cs="Calibri"/>
        </w:rPr>
      </w:pPr>
    </w:p>
    <w:p w14:paraId="24AA3A20" w14:textId="0BA342F5" w:rsidR="00777AE4" w:rsidRPr="009C10FE" w:rsidRDefault="00A56EBF" w:rsidP="009C10FE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000000"/>
        </w:rPr>
      </w:pPr>
      <w:bookmarkStart w:id="23" w:name="_Toc132976004"/>
      <w:r w:rsidRPr="009C10FE">
        <w:rPr>
          <w:rFonts w:asciiTheme="minorHAnsi" w:hAnsiTheme="minorHAnsi" w:cstheme="minorHAnsi"/>
        </w:rPr>
        <w:t xml:space="preserve">3.8. Masa </w:t>
      </w:r>
      <w:r w:rsidR="009F45CA" w:rsidRPr="009C10FE">
        <w:rPr>
          <w:rFonts w:asciiTheme="minorHAnsi" w:hAnsiTheme="minorHAnsi" w:cstheme="minorHAnsi"/>
        </w:rPr>
        <w:t>odpadów komunalnych przekazana do termicznego przekształcania</w:t>
      </w:r>
      <w:bookmarkEnd w:id="23"/>
    </w:p>
    <w:p w14:paraId="3184AFF9" w14:textId="77777777" w:rsidR="009252CF" w:rsidRPr="009252CF" w:rsidRDefault="009252CF" w:rsidP="009252CF">
      <w:pPr>
        <w:rPr>
          <w:lang w:eastAsia="pl-PL"/>
        </w:rPr>
      </w:pPr>
    </w:p>
    <w:p w14:paraId="4A5FAED6" w14:textId="574A2525" w:rsidR="00946232" w:rsidRPr="00143238" w:rsidRDefault="00FA0F2B" w:rsidP="00D0199C">
      <w:pPr>
        <w:spacing w:line="276" w:lineRule="auto"/>
        <w:ind w:firstLine="408"/>
        <w:jc w:val="both"/>
        <w:rPr>
          <w:rStyle w:val="markedcontent"/>
          <w:rFonts w:asciiTheme="minorHAnsi" w:hAnsiTheme="minorHAnsi" w:cstheme="minorHAnsi"/>
          <w:color w:val="000000" w:themeColor="text1"/>
          <w:szCs w:val="24"/>
        </w:rPr>
      </w:pPr>
      <w:r w:rsidRPr="00143238">
        <w:rPr>
          <w:rFonts w:asciiTheme="minorHAnsi" w:hAnsiTheme="minorHAnsi" w:cstheme="minorHAnsi"/>
          <w:color w:val="000000" w:themeColor="text1"/>
          <w:szCs w:val="24"/>
        </w:rPr>
        <w:t>W roku 20</w:t>
      </w:r>
      <w:r w:rsidR="00FB445E" w:rsidRPr="00143238">
        <w:rPr>
          <w:rFonts w:asciiTheme="minorHAnsi" w:hAnsiTheme="minorHAnsi" w:cstheme="minorHAnsi"/>
          <w:color w:val="000000" w:themeColor="text1"/>
          <w:szCs w:val="24"/>
        </w:rPr>
        <w:t>2</w:t>
      </w:r>
      <w:r w:rsidR="00143238" w:rsidRPr="00143238">
        <w:rPr>
          <w:rFonts w:asciiTheme="minorHAnsi" w:hAnsiTheme="minorHAnsi" w:cstheme="minorHAnsi"/>
          <w:color w:val="000000" w:themeColor="text1"/>
          <w:szCs w:val="24"/>
        </w:rPr>
        <w:t>2</w:t>
      </w:r>
      <w:r w:rsidRPr="0014323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A37EA" w:rsidRPr="00143238">
        <w:rPr>
          <w:rFonts w:asciiTheme="minorHAnsi" w:hAnsiTheme="minorHAnsi" w:cstheme="minorHAnsi"/>
          <w:color w:val="000000" w:themeColor="text1"/>
          <w:szCs w:val="24"/>
        </w:rPr>
        <w:t xml:space="preserve">z łącznej 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ma</w:t>
      </w:r>
      <w:r w:rsidR="00B542C6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s</w:t>
      </w:r>
      <w:r w:rsidR="005A37EA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y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 wytworzonych odpadów komunalnych</w:t>
      </w:r>
      <w:r w:rsidR="009D0C3D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35707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na terenie Gminy Wejherowo 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oraz odpadów</w:t>
      </w:r>
      <w:r w:rsidR="00D0199C" w:rsidRPr="00143238">
        <w:rPr>
          <w:rStyle w:val="markedcontent"/>
          <w:color w:val="000000" w:themeColor="text1"/>
          <w:sz w:val="30"/>
          <w:szCs w:val="30"/>
        </w:rPr>
        <w:t xml:space="preserve"> 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powstałych z pr</w:t>
      </w:r>
      <w:r w:rsidR="005A37EA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zetworzenia </w:t>
      </w:r>
      <w:r w:rsidR="00735707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tych </w:t>
      </w:r>
      <w:r w:rsidR="005A37EA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odpadów komunalnych 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do </w:t>
      </w:r>
      <w:r w:rsidR="00D0199C" w:rsidRPr="00143238">
        <w:rPr>
          <w:rStyle w:val="highlight"/>
          <w:rFonts w:asciiTheme="minorHAnsi" w:hAnsiTheme="minorHAnsi" w:cstheme="minorHAnsi"/>
          <w:color w:val="000000" w:themeColor="text1"/>
          <w:szCs w:val="24"/>
        </w:rPr>
        <w:t>termic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znego przekształc</w:t>
      </w:r>
      <w:r w:rsidR="005A37EA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e</w:t>
      </w:r>
      <w:r w:rsidR="00D0199C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>nia</w:t>
      </w:r>
      <w:r w:rsidR="003F41EB" w:rsidRPr="00143238">
        <w:rPr>
          <w:rStyle w:val="markedcontent"/>
          <w:rFonts w:asciiTheme="minorHAnsi" w:hAnsiTheme="minorHAnsi" w:cstheme="minorHAnsi"/>
          <w:color w:val="000000" w:themeColor="text1"/>
          <w:szCs w:val="24"/>
        </w:rPr>
        <w:t xml:space="preserve"> nie przekazano żadnej ilości odpadów. </w:t>
      </w:r>
    </w:p>
    <w:p w14:paraId="17E4027F" w14:textId="77777777" w:rsidR="00DA6062" w:rsidRPr="004B583E" w:rsidRDefault="00DA6062" w:rsidP="00D0199C">
      <w:pPr>
        <w:spacing w:line="276" w:lineRule="auto"/>
        <w:ind w:firstLine="408"/>
        <w:jc w:val="both"/>
        <w:rPr>
          <w:rFonts w:ascii="Calibri" w:hAnsi="Calibri" w:cs="Calibri"/>
          <w:color w:val="FF0000"/>
        </w:rPr>
      </w:pPr>
    </w:p>
    <w:p w14:paraId="7E5F74A5" w14:textId="6D14C122" w:rsidR="00DB4645" w:rsidRPr="00BC3A25" w:rsidRDefault="00FA0F2B" w:rsidP="003023D8">
      <w:pPr>
        <w:pStyle w:val="Nagwek3"/>
        <w:numPr>
          <w:ilvl w:val="0"/>
          <w:numId w:val="0"/>
        </w:numPr>
        <w:rPr>
          <w:rFonts w:ascii="Calibri" w:hAnsi="Calibri" w:cs="Calibri"/>
          <w:color w:val="000000" w:themeColor="text1"/>
        </w:rPr>
      </w:pPr>
      <w:bookmarkStart w:id="24" w:name="_Toc132976005"/>
      <w:r w:rsidRPr="00BC3A25">
        <w:rPr>
          <w:rFonts w:ascii="Calibri" w:hAnsi="Calibri" w:cs="Calibri"/>
          <w:iCs/>
          <w:color w:val="000000" w:themeColor="text1"/>
        </w:rPr>
        <w:t>4. PODSUMOWANIE</w:t>
      </w:r>
      <w:bookmarkEnd w:id="24"/>
    </w:p>
    <w:p w14:paraId="175F6B32" w14:textId="5E6CA1EA" w:rsidR="00464BFF" w:rsidRPr="00BC3A25" w:rsidRDefault="004B583E" w:rsidP="00464BFF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BC3A25">
        <w:rPr>
          <w:rFonts w:ascii="Calibri" w:hAnsi="Calibri" w:cs="Calibri"/>
          <w:color w:val="000000" w:themeColor="text1"/>
          <w:szCs w:val="24"/>
        </w:rPr>
        <w:t>Należy przyjąć, że w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 roku </w:t>
      </w:r>
      <w:r w:rsidR="009E6C89" w:rsidRPr="00BC3A25">
        <w:rPr>
          <w:rFonts w:ascii="Calibri" w:hAnsi="Calibri" w:cs="Calibri"/>
          <w:color w:val="000000" w:themeColor="text1"/>
          <w:szCs w:val="24"/>
        </w:rPr>
        <w:t>202</w:t>
      </w:r>
      <w:r w:rsidRPr="00BC3A25">
        <w:rPr>
          <w:rFonts w:ascii="Calibri" w:hAnsi="Calibri" w:cs="Calibri"/>
          <w:color w:val="000000" w:themeColor="text1"/>
          <w:szCs w:val="24"/>
        </w:rPr>
        <w:t>2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 wszystkie odpady komunalne odebrane z terenu Gminy Wejherowo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były </w:t>
      </w:r>
      <w:r w:rsidR="00FA0F2B" w:rsidRPr="00BC3A25">
        <w:rPr>
          <w:rFonts w:ascii="Calibri" w:hAnsi="Calibri" w:cs="Calibri"/>
          <w:color w:val="000000" w:themeColor="text1"/>
          <w:szCs w:val="24"/>
        </w:rPr>
        <w:t>zagospodarowane zgodnie z obowiązującymi przepisami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, w tym </w:t>
      </w:r>
      <w:r w:rsidR="004F723F">
        <w:rPr>
          <w:rFonts w:ascii="Calibri" w:hAnsi="Calibri" w:cs="Calibri"/>
          <w:color w:val="000000" w:themeColor="text1"/>
          <w:szCs w:val="24"/>
        </w:rPr>
        <w:t xml:space="preserve">na </w:t>
      </w:r>
      <w:r w:rsidR="00FA0F2B" w:rsidRPr="00BC3A25">
        <w:rPr>
          <w:rFonts w:ascii="Calibri" w:hAnsi="Calibri" w:cs="Calibri"/>
          <w:color w:val="000000" w:themeColor="text1"/>
          <w:szCs w:val="24"/>
        </w:rPr>
        <w:t>szczebl</w:t>
      </w:r>
      <w:r w:rsidR="004F723F">
        <w:rPr>
          <w:rFonts w:ascii="Calibri" w:hAnsi="Calibri" w:cs="Calibri"/>
          <w:color w:val="000000" w:themeColor="text1"/>
          <w:szCs w:val="24"/>
        </w:rPr>
        <w:t>u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 krajow</w:t>
      </w:r>
      <w:r w:rsidR="00893CB0">
        <w:rPr>
          <w:rFonts w:ascii="Calibri" w:hAnsi="Calibri" w:cs="Calibri"/>
          <w:color w:val="000000" w:themeColor="text1"/>
          <w:szCs w:val="24"/>
        </w:rPr>
        <w:t>ym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 i </w:t>
      </w:r>
      <w:r w:rsidR="00FA0F2B" w:rsidRPr="00BC3A25">
        <w:rPr>
          <w:rFonts w:ascii="Calibri" w:hAnsi="Calibri" w:cs="Calibri"/>
          <w:color w:val="000000" w:themeColor="text1"/>
          <w:szCs w:val="24"/>
        </w:rPr>
        <w:t>prawem miejscowym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 (również </w:t>
      </w:r>
      <w:r w:rsidR="00FA0F2B" w:rsidRPr="00BC3A25">
        <w:rPr>
          <w:rFonts w:ascii="Calibri" w:hAnsi="Calibri" w:cs="Calibri"/>
          <w:color w:val="000000" w:themeColor="text1"/>
          <w:szCs w:val="24"/>
        </w:rPr>
        <w:t>„Planem Gospodarki odpadami dla Województwa Pomorskiego 2022”</w:t>
      </w:r>
      <w:r w:rsidRPr="00BC3A25">
        <w:rPr>
          <w:rFonts w:ascii="Calibri" w:hAnsi="Calibri" w:cs="Calibri"/>
          <w:color w:val="000000" w:themeColor="text1"/>
          <w:szCs w:val="24"/>
        </w:rPr>
        <w:t>)</w:t>
      </w:r>
      <w:r w:rsidR="00FA0F2B" w:rsidRPr="00BC3A25">
        <w:rPr>
          <w:rFonts w:ascii="Calibri" w:hAnsi="Calibri" w:cs="Calibri"/>
          <w:color w:val="000000" w:themeColor="text1"/>
          <w:szCs w:val="24"/>
        </w:rPr>
        <w:t>.</w:t>
      </w:r>
    </w:p>
    <w:p w14:paraId="6794734A" w14:textId="30D0B15A" w:rsidR="0021039C" w:rsidRPr="00BC3A25" w:rsidRDefault="004B583E" w:rsidP="0021039C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BC3A25">
        <w:rPr>
          <w:rFonts w:ascii="Calibri" w:hAnsi="Calibri" w:cs="Calibri"/>
          <w:color w:val="000000" w:themeColor="text1"/>
          <w:szCs w:val="24"/>
        </w:rPr>
        <w:t xml:space="preserve">Jak wykazano w pkt 3.7 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Gmina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Wejherowo 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osiągnęła </w:t>
      </w:r>
      <w:r w:rsidR="00C369C9" w:rsidRPr="00BC3A25">
        <w:rPr>
          <w:rFonts w:ascii="Calibri" w:hAnsi="Calibri" w:cs="Calibri"/>
          <w:color w:val="000000" w:themeColor="text1"/>
          <w:szCs w:val="24"/>
        </w:rPr>
        <w:t>wszystkie wymagane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 przepisami prawa </w:t>
      </w:r>
      <w:r w:rsidR="00364AE5" w:rsidRPr="00BC3A25">
        <w:rPr>
          <w:rFonts w:ascii="Calibri" w:hAnsi="Calibri" w:cs="Calibri"/>
          <w:color w:val="000000" w:themeColor="text1"/>
          <w:szCs w:val="24"/>
        </w:rPr>
        <w:t>poziomy przygotowania do </w:t>
      </w:r>
      <w:r w:rsidR="00946232" w:rsidRPr="00BC3A25">
        <w:rPr>
          <w:rFonts w:ascii="Calibri" w:hAnsi="Calibri" w:cs="Calibri"/>
          <w:color w:val="000000" w:themeColor="text1"/>
          <w:szCs w:val="24"/>
        </w:rPr>
        <w:t>ponownego użycia i recyklingu odpadów komunalnych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 </w:t>
      </w:r>
      <w:r w:rsidR="00F9201D">
        <w:rPr>
          <w:rFonts w:ascii="Calibri" w:hAnsi="Calibri" w:cs="Calibri"/>
          <w:color w:val="000000" w:themeColor="text1"/>
          <w:szCs w:val="24"/>
        </w:rPr>
        <w:br/>
      </w:r>
      <w:r w:rsidRPr="00BC3A25">
        <w:rPr>
          <w:rFonts w:ascii="Calibri" w:hAnsi="Calibri" w:cs="Calibri"/>
          <w:color w:val="000000" w:themeColor="text1"/>
          <w:szCs w:val="24"/>
        </w:rPr>
        <w:t xml:space="preserve">a potencjał </w:t>
      </w:r>
      <w:r w:rsidR="00DF43F3" w:rsidRPr="00BC3A25">
        <w:rPr>
          <w:rFonts w:ascii="Calibri" w:hAnsi="Calibri" w:cs="Calibri"/>
          <w:color w:val="000000" w:themeColor="text1"/>
          <w:szCs w:val="24"/>
        </w:rPr>
        <w:t>instalacji komunalnej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 „Eko Dolina” był wystarczając</w:t>
      </w:r>
      <w:r w:rsidRPr="00BC3A25">
        <w:rPr>
          <w:rFonts w:ascii="Calibri" w:hAnsi="Calibri" w:cs="Calibri"/>
          <w:color w:val="000000" w:themeColor="text1"/>
          <w:szCs w:val="24"/>
        </w:rPr>
        <w:t>y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 dla przyjmowania odpadów komunalnych pochodzących z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naszego </w:t>
      </w:r>
      <w:r w:rsidR="00FA0F2B" w:rsidRPr="00BC3A25">
        <w:rPr>
          <w:rFonts w:ascii="Calibri" w:hAnsi="Calibri" w:cs="Calibri"/>
          <w:color w:val="000000" w:themeColor="text1"/>
          <w:szCs w:val="24"/>
        </w:rPr>
        <w:t xml:space="preserve">terenu. </w:t>
      </w:r>
    </w:p>
    <w:p w14:paraId="68340060" w14:textId="10783EFA" w:rsidR="0085382A" w:rsidRPr="00BC3A25" w:rsidRDefault="004B583E" w:rsidP="0021039C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BC3A25">
        <w:rPr>
          <w:rFonts w:ascii="Calibri" w:hAnsi="Calibri" w:cs="Calibri"/>
          <w:color w:val="000000" w:themeColor="text1"/>
          <w:szCs w:val="24"/>
        </w:rPr>
        <w:t xml:space="preserve">Zgodnie z </w:t>
      </w:r>
      <w:r w:rsidR="0085382A" w:rsidRPr="00BC3A25">
        <w:rPr>
          <w:rFonts w:ascii="Calibri" w:hAnsi="Calibri" w:cs="Calibri"/>
          <w:color w:val="000000" w:themeColor="text1"/>
          <w:szCs w:val="24"/>
        </w:rPr>
        <w:t>opinią</w:t>
      </w:r>
      <w:r w:rsidR="00D60932">
        <w:rPr>
          <w:rFonts w:ascii="Calibri" w:hAnsi="Calibri" w:cs="Calibri"/>
          <w:color w:val="000000" w:themeColor="text1"/>
          <w:szCs w:val="24"/>
        </w:rPr>
        <w:t xml:space="preserve"> w Analizie za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 2021 r., </w:t>
      </w:r>
      <w:r w:rsidR="0085382A" w:rsidRPr="00BC3A25">
        <w:rPr>
          <w:rFonts w:ascii="Calibri" w:hAnsi="Calibri" w:cs="Calibri"/>
          <w:color w:val="000000" w:themeColor="text1"/>
          <w:szCs w:val="24"/>
        </w:rPr>
        <w:t xml:space="preserve">że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cyt.: </w:t>
      </w:r>
      <w:r w:rsidR="0085382A" w:rsidRPr="00BC3A25">
        <w:rPr>
          <w:rFonts w:ascii="Calibri" w:hAnsi="Calibri" w:cs="Calibri"/>
          <w:color w:val="000000" w:themeColor="text1"/>
          <w:szCs w:val="24"/>
        </w:rPr>
        <w:t xml:space="preserve">„(…) lokalizacja (PSZOK) nie dla wszystkich mieszkańców gminy jest dogodna” podjęto działania mające na celu poprawę oferty skierowanej do mieszkańców. Zapewnienie możliwości pozostawiania odpadów w PSZOK </w:t>
      </w:r>
      <w:r w:rsidR="00F9201D">
        <w:rPr>
          <w:rFonts w:ascii="Calibri" w:hAnsi="Calibri" w:cs="Calibri"/>
          <w:color w:val="000000" w:themeColor="text1"/>
          <w:szCs w:val="24"/>
        </w:rPr>
        <w:br/>
      </w:r>
      <w:r w:rsidR="0085382A" w:rsidRPr="00BC3A25">
        <w:rPr>
          <w:rFonts w:ascii="Calibri" w:hAnsi="Calibri" w:cs="Calibri"/>
          <w:color w:val="000000" w:themeColor="text1"/>
          <w:szCs w:val="24"/>
        </w:rPr>
        <w:t>w Wejherowie było przysłowiowym „strzałem w dziesiątkę”.   Mieszkańcy Bolszewa, Gościcina, Orl</w:t>
      </w:r>
      <w:r w:rsidR="00D60932">
        <w:rPr>
          <w:rFonts w:ascii="Calibri" w:hAnsi="Calibri" w:cs="Calibri"/>
          <w:color w:val="000000" w:themeColor="text1"/>
          <w:szCs w:val="24"/>
        </w:rPr>
        <w:t>a</w:t>
      </w:r>
      <w:r w:rsidR="0085382A" w:rsidRPr="00BC3A25">
        <w:rPr>
          <w:rFonts w:ascii="Calibri" w:hAnsi="Calibri" w:cs="Calibri"/>
          <w:color w:val="000000" w:themeColor="text1"/>
          <w:szCs w:val="24"/>
        </w:rPr>
        <w:t xml:space="preserve">, itd. </w:t>
      </w:r>
      <w:r w:rsidR="00BC3A25">
        <w:rPr>
          <w:rFonts w:ascii="Calibri" w:hAnsi="Calibri" w:cs="Calibri"/>
          <w:color w:val="000000" w:themeColor="text1"/>
          <w:szCs w:val="24"/>
        </w:rPr>
        <w:t>u</w:t>
      </w:r>
      <w:r w:rsidR="0085382A" w:rsidRPr="00BC3A25">
        <w:rPr>
          <w:rFonts w:ascii="Calibri" w:hAnsi="Calibri" w:cs="Calibri"/>
          <w:color w:val="000000" w:themeColor="text1"/>
          <w:szCs w:val="24"/>
        </w:rPr>
        <w:t xml:space="preserve">zyskali możliwość pozostawienia odpadów blisko miejsca zamieszkania </w:t>
      </w:r>
      <w:r w:rsidR="00F9201D">
        <w:rPr>
          <w:rFonts w:ascii="Calibri" w:hAnsi="Calibri" w:cs="Calibri"/>
          <w:color w:val="000000" w:themeColor="text1"/>
          <w:szCs w:val="24"/>
        </w:rPr>
        <w:br/>
      </w:r>
      <w:r w:rsidR="0085382A" w:rsidRPr="00BC3A25">
        <w:rPr>
          <w:rFonts w:ascii="Calibri" w:hAnsi="Calibri" w:cs="Calibri"/>
          <w:color w:val="000000" w:themeColor="text1"/>
          <w:szCs w:val="24"/>
        </w:rPr>
        <w:t xml:space="preserve">w dogodnych godzinach i bez kolejek.  </w:t>
      </w:r>
    </w:p>
    <w:p w14:paraId="109F502D" w14:textId="6AB93B14" w:rsidR="00BC3A25" w:rsidRDefault="0085382A" w:rsidP="0021039C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BC3A25">
        <w:rPr>
          <w:rFonts w:ascii="Calibri" w:hAnsi="Calibri" w:cs="Calibri"/>
          <w:color w:val="000000" w:themeColor="text1"/>
          <w:szCs w:val="24"/>
        </w:rPr>
        <w:t>Tym niemniej, jak wyżej wskazano nie powinno się porzucić koncepcji posiadania własnego punktu</w:t>
      </w:r>
      <w:r w:rsidR="00BC3A25" w:rsidRPr="00BC3A25">
        <w:rPr>
          <w:rFonts w:ascii="Calibri" w:hAnsi="Calibri" w:cs="Calibri"/>
          <w:color w:val="000000" w:themeColor="text1"/>
          <w:szCs w:val="24"/>
        </w:rPr>
        <w:t>, szczególnie uwzględniając koszty (brak narzutu)</w:t>
      </w:r>
      <w:r w:rsidR="0072651E">
        <w:rPr>
          <w:rFonts w:ascii="Calibri" w:hAnsi="Calibri" w:cs="Calibri"/>
          <w:color w:val="000000" w:themeColor="text1"/>
          <w:szCs w:val="24"/>
        </w:rPr>
        <w:t xml:space="preserve"> </w:t>
      </w:r>
      <w:r w:rsidR="00BC3A25" w:rsidRPr="00BC3A25">
        <w:rPr>
          <w:rFonts w:ascii="Calibri" w:hAnsi="Calibri" w:cs="Calibri"/>
          <w:color w:val="000000" w:themeColor="text1"/>
          <w:szCs w:val="24"/>
        </w:rPr>
        <w:t xml:space="preserve">oraz możliwość prowadzenia własnej polityki związanej z gospodarowaniem odpadami. 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29F6925C" w14:textId="5F1C6A92" w:rsidR="0072609F" w:rsidRPr="00BC3A25" w:rsidRDefault="0072609F" w:rsidP="0021039C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Z uwagi na rosnące koszty  gospodarowania odpadami biodegradowalnymi, budowlanymi i wielkogabarytowymi, w kolejnych latach należy zastanowić się nad wprowadzeniem systemu ograniczającego koszty, np. zorganizować jeden wywóz rocznie odpadów wielkogabarytowych, czy skrócić okres odbioru odpadów zielonych – oczywiście przy zachowaniu możliwości całorocznego pozostawiania tych frakcji w dwóch PSZOK-ach.  </w:t>
      </w:r>
    </w:p>
    <w:p w14:paraId="1085DF91" w14:textId="77777777" w:rsidR="004A7E25" w:rsidRPr="0072651E" w:rsidRDefault="00D60932" w:rsidP="0021039C">
      <w:pPr>
        <w:spacing w:after="120" w:line="276" w:lineRule="auto"/>
        <w:ind w:firstLine="408"/>
        <w:jc w:val="both"/>
        <w:rPr>
          <w:rFonts w:ascii="Calibri" w:hAnsi="Calibri" w:cs="Calibri"/>
          <w:iCs/>
          <w:color w:val="000000" w:themeColor="text1"/>
          <w:szCs w:val="24"/>
        </w:rPr>
      </w:pPr>
      <w:r w:rsidRPr="0072651E">
        <w:rPr>
          <w:rFonts w:ascii="Calibri" w:hAnsi="Calibri" w:cs="Calibri"/>
          <w:iCs/>
          <w:color w:val="000000" w:themeColor="text1"/>
          <w:szCs w:val="24"/>
        </w:rPr>
        <w:t xml:space="preserve">Do sukcesów </w:t>
      </w:r>
      <w:r w:rsidR="004A7E25" w:rsidRPr="0072651E">
        <w:rPr>
          <w:rFonts w:ascii="Calibri" w:hAnsi="Calibri" w:cs="Calibri"/>
          <w:iCs/>
          <w:color w:val="000000" w:themeColor="text1"/>
          <w:szCs w:val="24"/>
        </w:rPr>
        <w:t xml:space="preserve">w 2022 r. </w:t>
      </w:r>
      <w:r w:rsidRPr="0072651E">
        <w:rPr>
          <w:rFonts w:ascii="Calibri" w:hAnsi="Calibri" w:cs="Calibri"/>
          <w:iCs/>
          <w:color w:val="000000" w:themeColor="text1"/>
          <w:szCs w:val="24"/>
        </w:rPr>
        <w:t>należy zaliczyć</w:t>
      </w:r>
      <w:r w:rsidR="004A7E25" w:rsidRPr="0072651E">
        <w:rPr>
          <w:rFonts w:ascii="Calibri" w:hAnsi="Calibri" w:cs="Calibri"/>
          <w:iCs/>
          <w:color w:val="000000" w:themeColor="text1"/>
          <w:szCs w:val="24"/>
        </w:rPr>
        <w:t>:</w:t>
      </w:r>
    </w:p>
    <w:p w14:paraId="0290E7E9" w14:textId="3242062C" w:rsidR="004A7E25" w:rsidRPr="0072651E" w:rsidRDefault="004A7E25" w:rsidP="004A7E25">
      <w:pPr>
        <w:pStyle w:val="Akapitzlist"/>
        <w:numPr>
          <w:ilvl w:val="0"/>
          <w:numId w:val="24"/>
        </w:numPr>
        <w:spacing w:after="120"/>
        <w:jc w:val="both"/>
        <w:rPr>
          <w:rFonts w:cs="Calibri"/>
          <w:iCs/>
          <w:color w:val="000000" w:themeColor="text1"/>
          <w:sz w:val="24"/>
          <w:szCs w:val="24"/>
        </w:rPr>
      </w:pPr>
      <w:r w:rsidRPr="0072651E">
        <w:rPr>
          <w:rFonts w:cs="Calibri"/>
          <w:iCs/>
          <w:color w:val="000000" w:themeColor="text1"/>
          <w:sz w:val="24"/>
          <w:szCs w:val="24"/>
        </w:rPr>
        <w:t>w/w</w:t>
      </w:r>
      <w:r w:rsidR="00D60932" w:rsidRPr="0072651E">
        <w:rPr>
          <w:rFonts w:cs="Calibri"/>
          <w:iCs/>
          <w:color w:val="000000" w:themeColor="text1"/>
          <w:sz w:val="24"/>
          <w:szCs w:val="24"/>
        </w:rPr>
        <w:t xml:space="preserve"> otwarcie nowego </w:t>
      </w:r>
      <w:r w:rsidR="0072651E">
        <w:rPr>
          <w:rFonts w:cs="Calibri"/>
          <w:iCs/>
          <w:color w:val="000000" w:themeColor="text1"/>
          <w:sz w:val="24"/>
          <w:szCs w:val="24"/>
        </w:rPr>
        <w:t xml:space="preserve">punktu </w:t>
      </w:r>
      <w:r w:rsidR="00D60932" w:rsidRPr="0072651E">
        <w:rPr>
          <w:rFonts w:cs="Calibri"/>
          <w:iCs/>
          <w:color w:val="000000" w:themeColor="text1"/>
          <w:sz w:val="24"/>
          <w:szCs w:val="24"/>
        </w:rPr>
        <w:t>PSZOK</w:t>
      </w:r>
      <w:r w:rsidRPr="0072651E">
        <w:rPr>
          <w:rFonts w:cs="Calibri"/>
          <w:iCs/>
          <w:color w:val="000000" w:themeColor="text1"/>
          <w:sz w:val="24"/>
          <w:szCs w:val="24"/>
        </w:rPr>
        <w:t xml:space="preserve"> w Wejherowie;</w:t>
      </w:r>
    </w:p>
    <w:p w14:paraId="02167796" w14:textId="77777777" w:rsidR="004A7E25" w:rsidRPr="0072651E" w:rsidRDefault="004A7E25" w:rsidP="004A7E25">
      <w:pPr>
        <w:pStyle w:val="Akapitzlist"/>
        <w:numPr>
          <w:ilvl w:val="0"/>
          <w:numId w:val="24"/>
        </w:numPr>
        <w:spacing w:after="120"/>
        <w:jc w:val="both"/>
        <w:rPr>
          <w:rFonts w:cs="Calibri"/>
          <w:iCs/>
          <w:color w:val="000000" w:themeColor="text1"/>
          <w:sz w:val="24"/>
          <w:szCs w:val="24"/>
        </w:rPr>
      </w:pPr>
      <w:r w:rsidRPr="0072651E">
        <w:rPr>
          <w:rFonts w:cs="Calibri"/>
          <w:iCs/>
          <w:color w:val="000000" w:themeColor="text1"/>
          <w:sz w:val="24"/>
          <w:szCs w:val="24"/>
        </w:rPr>
        <w:t xml:space="preserve">uszczelnienie systemu i zmniejszenie tzw. szarej strefy.  </w:t>
      </w:r>
    </w:p>
    <w:p w14:paraId="454D1005" w14:textId="7F0878B2" w:rsidR="004A7E25" w:rsidRPr="004A7E25" w:rsidRDefault="004A7E25" w:rsidP="0072609F">
      <w:pPr>
        <w:spacing w:after="120"/>
        <w:ind w:firstLine="340"/>
        <w:jc w:val="both"/>
        <w:rPr>
          <w:rFonts w:asciiTheme="minorHAnsi" w:hAnsiTheme="minorHAnsi" w:cstheme="minorHAnsi"/>
          <w:color w:val="000000" w:themeColor="text1"/>
        </w:rPr>
      </w:pPr>
      <w:r w:rsidRPr="004A7E25">
        <w:rPr>
          <w:rFonts w:asciiTheme="minorHAnsi" w:hAnsiTheme="minorHAnsi" w:cstheme="minorHAnsi"/>
          <w:color w:val="000000" w:themeColor="text1"/>
        </w:rPr>
        <w:t>Chociaż nie jest to zgodne z ogólną tendencją ograniczenia ilości odpadów opakowaniowych oraz koniecznością zwiększenia indywidualnej</w:t>
      </w:r>
      <w:r w:rsidR="0072651E">
        <w:rPr>
          <w:rFonts w:asciiTheme="minorHAnsi" w:hAnsiTheme="minorHAnsi" w:cstheme="minorHAnsi"/>
          <w:color w:val="000000" w:themeColor="text1"/>
        </w:rPr>
        <w:t xml:space="preserve"> </w:t>
      </w:r>
      <w:r w:rsidRPr="004A7E25">
        <w:rPr>
          <w:rFonts w:asciiTheme="minorHAnsi" w:hAnsiTheme="minorHAnsi" w:cstheme="minorHAnsi"/>
          <w:color w:val="000000" w:themeColor="text1"/>
        </w:rPr>
        <w:t xml:space="preserve">odpowiedzialności mieszkańca, to uwzględniając wnioski mieszkańców i radnych, w 2022 r. zwiększono liczbę wydawanych worków z „nie więcej niż liczba osób w deklaracji” do „nie więcej niż 10”.  </w:t>
      </w:r>
    </w:p>
    <w:p w14:paraId="11CB7092" w14:textId="3FB0AC1B" w:rsidR="004A7E25" w:rsidRPr="004A7E25" w:rsidRDefault="004A7E25" w:rsidP="0021039C">
      <w:pPr>
        <w:spacing w:after="120" w:line="276" w:lineRule="auto"/>
        <w:ind w:firstLine="408"/>
        <w:jc w:val="both"/>
        <w:rPr>
          <w:rFonts w:ascii="Calibri" w:hAnsi="Calibri" w:cs="Calibri"/>
          <w:iCs/>
          <w:color w:val="000000" w:themeColor="text1"/>
          <w:szCs w:val="24"/>
        </w:rPr>
      </w:pPr>
      <w:r w:rsidRPr="004A7E25">
        <w:rPr>
          <w:rFonts w:ascii="Calibri" w:hAnsi="Calibri" w:cs="Calibri"/>
          <w:iCs/>
          <w:color w:val="000000" w:themeColor="text1"/>
          <w:szCs w:val="24"/>
        </w:rPr>
        <w:lastRenderedPageBreak/>
        <w:t xml:space="preserve">Do negatywów należy zaliczyć 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 xml:space="preserve"> </w:t>
      </w:r>
      <w:r w:rsidRPr="004A7E25">
        <w:rPr>
          <w:rFonts w:ascii="Calibri" w:hAnsi="Calibri" w:cs="Calibri"/>
          <w:iCs/>
          <w:color w:val="000000" w:themeColor="text1"/>
          <w:szCs w:val="24"/>
        </w:rPr>
        <w:t xml:space="preserve"> fakt</w:t>
      </w:r>
      <w:r w:rsidR="002C048D" w:rsidRPr="004A7E25">
        <w:rPr>
          <w:rFonts w:ascii="Calibri" w:hAnsi="Calibri" w:cs="Calibri"/>
          <w:iCs/>
          <w:color w:val="000000" w:themeColor="text1"/>
          <w:szCs w:val="24"/>
        </w:rPr>
        <w:t>, że ilość odpadów zebranych selektywnie w stosunku do roku 20</w:t>
      </w:r>
      <w:r w:rsidR="00072ED9" w:rsidRPr="004A7E25">
        <w:rPr>
          <w:rFonts w:ascii="Calibri" w:hAnsi="Calibri" w:cs="Calibri"/>
          <w:iCs/>
          <w:color w:val="000000" w:themeColor="text1"/>
          <w:szCs w:val="24"/>
        </w:rPr>
        <w:t>2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>1</w:t>
      </w:r>
      <w:r w:rsidR="00072ED9" w:rsidRPr="004A7E25">
        <w:rPr>
          <w:rFonts w:ascii="Calibri" w:hAnsi="Calibri" w:cs="Calibri"/>
          <w:iCs/>
          <w:color w:val="000000" w:themeColor="text1"/>
          <w:szCs w:val="24"/>
        </w:rPr>
        <w:t xml:space="preserve"> 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>spadła</w:t>
      </w:r>
      <w:r w:rsidR="002C048D" w:rsidRPr="004A7E25">
        <w:rPr>
          <w:rFonts w:ascii="Calibri" w:hAnsi="Calibri" w:cs="Calibri"/>
          <w:iCs/>
          <w:color w:val="000000" w:themeColor="text1"/>
          <w:szCs w:val="24"/>
        </w:rPr>
        <w:t xml:space="preserve"> o 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>1</w:t>
      </w:r>
      <w:r w:rsidR="008118CF" w:rsidRPr="004A7E25">
        <w:rPr>
          <w:rFonts w:ascii="Calibri" w:hAnsi="Calibri" w:cs="Calibri"/>
          <w:iCs/>
          <w:color w:val="000000" w:themeColor="text1"/>
          <w:szCs w:val="24"/>
        </w:rPr>
        <w:t xml:space="preserve"> </w:t>
      </w:r>
      <w:r w:rsidR="002C048D" w:rsidRPr="004A7E25">
        <w:rPr>
          <w:rFonts w:ascii="Calibri" w:hAnsi="Calibri" w:cs="Calibri"/>
          <w:iCs/>
          <w:color w:val="000000" w:themeColor="text1"/>
          <w:szCs w:val="24"/>
        </w:rPr>
        <w:t>%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 xml:space="preserve"> a </w:t>
      </w:r>
      <w:r w:rsidR="0072609F">
        <w:rPr>
          <w:rFonts w:ascii="Calibri" w:hAnsi="Calibri" w:cs="Calibri"/>
          <w:iCs/>
          <w:color w:val="000000" w:themeColor="text1"/>
          <w:szCs w:val="24"/>
        </w:rPr>
        <w:t xml:space="preserve">także 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 xml:space="preserve">rośnie ilość odpadów biodegradowalnych. </w:t>
      </w:r>
      <w:r w:rsidR="0068097C" w:rsidRPr="004A7E25">
        <w:rPr>
          <w:rFonts w:ascii="Calibri" w:hAnsi="Calibri" w:cs="Calibri"/>
          <w:iCs/>
          <w:color w:val="000000" w:themeColor="text1"/>
          <w:szCs w:val="24"/>
        </w:rPr>
        <w:t xml:space="preserve">  </w:t>
      </w:r>
      <w:r w:rsidR="00D60932" w:rsidRPr="004A7E25">
        <w:rPr>
          <w:rFonts w:ascii="Calibri" w:hAnsi="Calibri" w:cs="Calibri"/>
          <w:iCs/>
          <w:color w:val="000000" w:themeColor="text1"/>
          <w:szCs w:val="24"/>
        </w:rPr>
        <w:t xml:space="preserve">Prawdopodobne przyczyny wskazano w poszczególnych punktach. </w:t>
      </w:r>
      <w:r w:rsidR="00254B73">
        <w:rPr>
          <w:rFonts w:ascii="Calibri" w:hAnsi="Calibri" w:cs="Calibri"/>
          <w:iCs/>
          <w:color w:val="000000" w:themeColor="text1"/>
          <w:szCs w:val="24"/>
        </w:rPr>
        <w:t xml:space="preserve">Otrzymujemy też sygnały o niewłaściwej segregacji. </w:t>
      </w:r>
    </w:p>
    <w:p w14:paraId="5048212E" w14:textId="030B4625" w:rsidR="00BC3A25" w:rsidRPr="008905E6" w:rsidRDefault="00BC3A25" w:rsidP="00CE4360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</w:rPr>
      </w:pPr>
      <w:r w:rsidRPr="008905E6">
        <w:rPr>
          <w:rFonts w:ascii="Calibri" w:hAnsi="Calibri" w:cs="Calibri"/>
          <w:color w:val="000000" w:themeColor="text1"/>
        </w:rPr>
        <w:t xml:space="preserve">Niestety, nierozwiązany został </w:t>
      </w:r>
      <w:r w:rsidR="00254B73">
        <w:rPr>
          <w:rFonts w:ascii="Calibri" w:hAnsi="Calibri" w:cs="Calibri"/>
          <w:color w:val="000000" w:themeColor="text1"/>
        </w:rPr>
        <w:t xml:space="preserve">też </w:t>
      </w:r>
      <w:r w:rsidR="006738DA" w:rsidRPr="008905E6">
        <w:rPr>
          <w:rFonts w:ascii="Calibri" w:hAnsi="Calibri" w:cs="Calibri"/>
          <w:color w:val="000000" w:themeColor="text1"/>
        </w:rPr>
        <w:t xml:space="preserve">problem </w:t>
      </w:r>
      <w:r w:rsidR="005742E6" w:rsidRPr="008905E6">
        <w:rPr>
          <w:rFonts w:ascii="Calibri" w:hAnsi="Calibri" w:cs="Calibri"/>
          <w:color w:val="000000" w:themeColor="text1"/>
        </w:rPr>
        <w:t>odbi</w:t>
      </w:r>
      <w:r w:rsidR="006738DA" w:rsidRPr="008905E6">
        <w:rPr>
          <w:rFonts w:ascii="Calibri" w:hAnsi="Calibri" w:cs="Calibri"/>
          <w:color w:val="000000" w:themeColor="text1"/>
        </w:rPr>
        <w:t>oru</w:t>
      </w:r>
      <w:r w:rsidR="005742E6" w:rsidRPr="008905E6">
        <w:rPr>
          <w:rFonts w:ascii="Calibri" w:hAnsi="Calibri" w:cs="Calibri"/>
          <w:color w:val="000000" w:themeColor="text1"/>
        </w:rPr>
        <w:t xml:space="preserve"> odpadów </w:t>
      </w:r>
      <w:r w:rsidR="00510A66" w:rsidRPr="008905E6">
        <w:rPr>
          <w:rFonts w:ascii="Calibri" w:hAnsi="Calibri" w:cs="Calibri"/>
          <w:color w:val="000000" w:themeColor="text1"/>
        </w:rPr>
        <w:t xml:space="preserve">komunalnych </w:t>
      </w:r>
      <w:r w:rsidR="005742E6" w:rsidRPr="008905E6">
        <w:rPr>
          <w:rFonts w:ascii="Calibri" w:hAnsi="Calibri" w:cs="Calibri"/>
          <w:color w:val="000000" w:themeColor="text1"/>
        </w:rPr>
        <w:t>z </w:t>
      </w:r>
      <w:r w:rsidR="00CE4360" w:rsidRPr="008905E6">
        <w:rPr>
          <w:rFonts w:ascii="Calibri" w:hAnsi="Calibri" w:cs="Calibri"/>
          <w:color w:val="000000" w:themeColor="text1"/>
        </w:rPr>
        <w:t>budynków wielolokalowych</w:t>
      </w:r>
      <w:r w:rsidR="00510A66" w:rsidRPr="008905E6">
        <w:rPr>
          <w:rFonts w:ascii="Calibri" w:hAnsi="Calibri" w:cs="Calibri"/>
          <w:color w:val="000000" w:themeColor="text1"/>
        </w:rPr>
        <w:t>,</w:t>
      </w:r>
      <w:r w:rsidR="006738DA" w:rsidRPr="008905E6">
        <w:rPr>
          <w:rFonts w:ascii="Calibri" w:hAnsi="Calibri" w:cs="Calibri"/>
          <w:color w:val="000000" w:themeColor="text1"/>
        </w:rPr>
        <w:t xml:space="preserve"> </w:t>
      </w:r>
      <w:r w:rsidRPr="008905E6">
        <w:rPr>
          <w:rFonts w:ascii="Calibri" w:hAnsi="Calibri" w:cs="Calibri"/>
          <w:color w:val="000000" w:themeColor="text1"/>
        </w:rPr>
        <w:t>co wskazywano w</w:t>
      </w:r>
      <w:r w:rsidR="006738DA" w:rsidRPr="008905E6">
        <w:rPr>
          <w:rFonts w:ascii="Calibri" w:hAnsi="Calibri" w:cs="Calibri"/>
          <w:color w:val="000000" w:themeColor="text1"/>
        </w:rPr>
        <w:t xml:space="preserve"> poprzedni</w:t>
      </w:r>
      <w:r w:rsidRPr="008905E6">
        <w:rPr>
          <w:rFonts w:ascii="Calibri" w:hAnsi="Calibri" w:cs="Calibri"/>
          <w:color w:val="000000" w:themeColor="text1"/>
        </w:rPr>
        <w:t>ch analizach</w:t>
      </w:r>
      <w:r w:rsidR="00CE4360" w:rsidRPr="008905E6">
        <w:rPr>
          <w:rFonts w:ascii="Calibri" w:hAnsi="Calibri" w:cs="Calibri"/>
          <w:color w:val="000000" w:themeColor="text1"/>
        </w:rPr>
        <w:t xml:space="preserve">. </w:t>
      </w:r>
      <w:r w:rsidR="006738DA" w:rsidRPr="008905E6">
        <w:rPr>
          <w:rFonts w:ascii="Calibri" w:hAnsi="Calibri" w:cs="Calibri"/>
          <w:color w:val="000000" w:themeColor="text1"/>
        </w:rPr>
        <w:t xml:space="preserve">Brak </w:t>
      </w:r>
      <w:r w:rsidRPr="008905E6">
        <w:rPr>
          <w:rFonts w:ascii="Calibri" w:hAnsi="Calibri" w:cs="Calibri"/>
          <w:color w:val="000000" w:themeColor="text1"/>
        </w:rPr>
        <w:t xml:space="preserve">indywidualnej odpowiedzialności mieszkańca za jakość segregacji powoduje, że jest ona </w:t>
      </w:r>
      <w:r w:rsidR="00510A66" w:rsidRPr="008905E6">
        <w:rPr>
          <w:rFonts w:ascii="Calibri" w:hAnsi="Calibri" w:cs="Calibri"/>
          <w:color w:val="000000" w:themeColor="text1"/>
        </w:rPr>
        <w:t xml:space="preserve">zła. </w:t>
      </w:r>
      <w:r w:rsidRPr="008905E6">
        <w:rPr>
          <w:rFonts w:ascii="Calibri" w:hAnsi="Calibri" w:cs="Calibri"/>
          <w:color w:val="000000" w:themeColor="text1"/>
        </w:rPr>
        <w:t>Brak jest te</w:t>
      </w:r>
      <w:r w:rsidR="004F723F">
        <w:rPr>
          <w:rFonts w:ascii="Calibri" w:hAnsi="Calibri" w:cs="Calibri"/>
          <w:color w:val="000000" w:themeColor="text1"/>
        </w:rPr>
        <w:t>ż</w:t>
      </w:r>
      <w:r w:rsidRPr="008905E6">
        <w:rPr>
          <w:rFonts w:ascii="Calibri" w:hAnsi="Calibri" w:cs="Calibri"/>
          <w:color w:val="000000" w:themeColor="text1"/>
        </w:rPr>
        <w:t xml:space="preserve"> instrumentów  prawnych i możliwości faktycznych poprawy sytuacji. Mamy nadzieję, </w:t>
      </w:r>
      <w:r w:rsidR="008905E6" w:rsidRPr="008905E6">
        <w:rPr>
          <w:rFonts w:ascii="Calibri" w:hAnsi="Calibri" w:cs="Calibri"/>
          <w:color w:val="000000" w:themeColor="text1"/>
        </w:rPr>
        <w:t>ż</w:t>
      </w:r>
      <w:r w:rsidRPr="008905E6">
        <w:rPr>
          <w:rFonts w:ascii="Calibri" w:hAnsi="Calibri" w:cs="Calibri"/>
          <w:color w:val="000000" w:themeColor="text1"/>
        </w:rPr>
        <w:t xml:space="preserve">e otwarcie PSZOK-u w Wejherowie zachęci mieszkańców tych budynków do </w:t>
      </w:r>
      <w:r w:rsidR="008905E6" w:rsidRPr="008905E6">
        <w:rPr>
          <w:rFonts w:ascii="Calibri" w:hAnsi="Calibri" w:cs="Calibri"/>
          <w:color w:val="000000" w:themeColor="text1"/>
        </w:rPr>
        <w:t>zaw</w:t>
      </w:r>
      <w:r w:rsidR="00B338AF">
        <w:rPr>
          <w:rFonts w:ascii="Calibri" w:hAnsi="Calibri" w:cs="Calibri"/>
          <w:color w:val="000000" w:themeColor="text1"/>
        </w:rPr>
        <w:t>ożenia</w:t>
      </w:r>
      <w:r w:rsidR="008905E6" w:rsidRPr="008905E6">
        <w:rPr>
          <w:rFonts w:ascii="Calibri" w:hAnsi="Calibri" w:cs="Calibri"/>
          <w:color w:val="000000" w:themeColor="text1"/>
        </w:rPr>
        <w:t xml:space="preserve"> tam odpadów </w:t>
      </w:r>
      <w:r w:rsidR="00B338AF">
        <w:rPr>
          <w:rFonts w:ascii="Calibri" w:hAnsi="Calibri" w:cs="Calibri"/>
          <w:color w:val="000000" w:themeColor="text1"/>
        </w:rPr>
        <w:t>(</w:t>
      </w:r>
      <w:proofErr w:type="spellStart"/>
      <w:r w:rsidR="00B338AF">
        <w:rPr>
          <w:rFonts w:ascii="Calibri" w:hAnsi="Calibri" w:cs="Calibri"/>
          <w:color w:val="000000" w:themeColor="text1"/>
        </w:rPr>
        <w:t>np.wiekogabarytowych</w:t>
      </w:r>
      <w:proofErr w:type="spellEnd"/>
      <w:r w:rsidR="00B338AF">
        <w:rPr>
          <w:rFonts w:ascii="Calibri" w:hAnsi="Calibri" w:cs="Calibri"/>
          <w:color w:val="000000" w:themeColor="text1"/>
        </w:rPr>
        <w:t xml:space="preserve">) </w:t>
      </w:r>
      <w:r w:rsidR="008905E6" w:rsidRPr="008905E6">
        <w:rPr>
          <w:rFonts w:ascii="Calibri" w:hAnsi="Calibri" w:cs="Calibri"/>
          <w:color w:val="000000" w:themeColor="text1"/>
        </w:rPr>
        <w:t xml:space="preserve">aby nie zalegały przy wiatach.  </w:t>
      </w:r>
    </w:p>
    <w:p w14:paraId="2BDC6FE2" w14:textId="6394408F" w:rsidR="00BC3A25" w:rsidRDefault="00BC3A25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 w:rsidRPr="00BC3A25">
        <w:rPr>
          <w:rFonts w:ascii="Calibri" w:hAnsi="Calibri" w:cs="Calibri"/>
          <w:iCs/>
          <w:color w:val="000000" w:themeColor="text1"/>
          <w:szCs w:val="24"/>
        </w:rPr>
        <w:t xml:space="preserve">Podobnie jak w latach ubiegłych w 2022 r.  </w:t>
      </w:r>
      <w:r w:rsidR="0068097C" w:rsidRPr="00BC3A25">
        <w:rPr>
          <w:rFonts w:ascii="Calibri" w:hAnsi="Calibri" w:cs="Calibri"/>
          <w:iCs/>
          <w:color w:val="000000" w:themeColor="text1"/>
          <w:szCs w:val="24"/>
        </w:rPr>
        <w:t xml:space="preserve">Gmina </w:t>
      </w:r>
      <w:r w:rsidR="00B338AF">
        <w:rPr>
          <w:rFonts w:ascii="Calibri" w:hAnsi="Calibri" w:cs="Calibri"/>
          <w:iCs/>
          <w:color w:val="000000" w:themeColor="text1"/>
          <w:szCs w:val="24"/>
        </w:rPr>
        <w:t>prowadzi</w:t>
      </w:r>
      <w:r w:rsidRPr="00BC3A25">
        <w:rPr>
          <w:rFonts w:ascii="Calibri" w:hAnsi="Calibri" w:cs="Calibri"/>
          <w:iCs/>
          <w:color w:val="000000" w:themeColor="text1"/>
          <w:szCs w:val="24"/>
        </w:rPr>
        <w:t xml:space="preserve"> (również w ramach KZG) </w:t>
      </w:r>
      <w:r w:rsidR="00CE4360" w:rsidRPr="00BC3A25">
        <w:rPr>
          <w:rFonts w:ascii="Calibri" w:hAnsi="Calibri" w:cs="Calibri"/>
          <w:iCs/>
          <w:color w:val="000000" w:themeColor="text1"/>
          <w:szCs w:val="24"/>
        </w:rPr>
        <w:t>kampani</w:t>
      </w:r>
      <w:r w:rsidR="00B338AF">
        <w:rPr>
          <w:rFonts w:ascii="Calibri" w:hAnsi="Calibri" w:cs="Calibri"/>
          <w:iCs/>
          <w:color w:val="000000" w:themeColor="text1"/>
          <w:szCs w:val="24"/>
        </w:rPr>
        <w:t xml:space="preserve">ę </w:t>
      </w:r>
      <w:r w:rsidR="00CE4360" w:rsidRPr="00BC3A25">
        <w:rPr>
          <w:rFonts w:ascii="Calibri" w:hAnsi="Calibri" w:cs="Calibri"/>
          <w:iCs/>
          <w:color w:val="000000" w:themeColor="text1"/>
          <w:szCs w:val="24"/>
        </w:rPr>
        <w:t>informacyjn</w:t>
      </w:r>
      <w:r w:rsidR="00B338AF">
        <w:rPr>
          <w:rFonts w:ascii="Calibri" w:hAnsi="Calibri" w:cs="Calibri"/>
          <w:iCs/>
          <w:color w:val="000000" w:themeColor="text1"/>
          <w:szCs w:val="24"/>
        </w:rPr>
        <w:t>ą</w:t>
      </w:r>
      <w:r w:rsidR="00CE4360" w:rsidRPr="00BC3A25">
        <w:rPr>
          <w:rFonts w:ascii="Calibri" w:hAnsi="Calibri" w:cs="Calibri"/>
          <w:iCs/>
          <w:color w:val="000000" w:themeColor="text1"/>
          <w:szCs w:val="24"/>
        </w:rPr>
        <w:t xml:space="preserve"> (ulotki, komunikaty) na stronach internetowych tut. Urzędu </w:t>
      </w:r>
      <w:r w:rsidR="00B338AF">
        <w:rPr>
          <w:rFonts w:ascii="Calibri" w:hAnsi="Calibri" w:cs="Calibri"/>
          <w:iCs/>
          <w:color w:val="000000" w:themeColor="text1"/>
          <w:szCs w:val="24"/>
        </w:rPr>
        <w:br/>
      </w:r>
      <w:r w:rsidR="00CE4360" w:rsidRPr="00BC3A25">
        <w:rPr>
          <w:rFonts w:ascii="Calibri" w:hAnsi="Calibri" w:cs="Calibri"/>
          <w:iCs/>
          <w:color w:val="000000" w:themeColor="text1"/>
          <w:szCs w:val="24"/>
        </w:rPr>
        <w:t>i w mediach społecznościowych</w:t>
      </w:r>
      <w:r w:rsidR="0072609F">
        <w:rPr>
          <w:rFonts w:ascii="Calibri" w:hAnsi="Calibri" w:cs="Calibri"/>
          <w:iCs/>
          <w:color w:val="000000" w:themeColor="text1"/>
          <w:szCs w:val="24"/>
        </w:rPr>
        <w:t xml:space="preserve">.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Tym niemniej, należy w 2023 r. zwiększyć zakres promocji segregacji w związku </w:t>
      </w:r>
      <w:r w:rsidR="004F723F">
        <w:rPr>
          <w:rFonts w:ascii="Calibri" w:hAnsi="Calibri" w:cs="Calibri"/>
          <w:color w:val="000000" w:themeColor="text1"/>
          <w:szCs w:val="24"/>
        </w:rPr>
        <w:t xml:space="preserve"> </w:t>
      </w:r>
      <w:r w:rsidRPr="00BC3A25">
        <w:rPr>
          <w:rFonts w:ascii="Calibri" w:hAnsi="Calibri" w:cs="Calibri"/>
          <w:color w:val="000000" w:themeColor="text1"/>
          <w:szCs w:val="24"/>
        </w:rPr>
        <w:t xml:space="preserve">z nieprawidłowościami (niedokładna segregacja) stwierdzonymi </w:t>
      </w:r>
      <w:r w:rsidR="00B338AF">
        <w:rPr>
          <w:rFonts w:ascii="Calibri" w:hAnsi="Calibri" w:cs="Calibri"/>
          <w:color w:val="000000" w:themeColor="text1"/>
          <w:szCs w:val="24"/>
        </w:rPr>
        <w:br/>
      </w:r>
      <w:r w:rsidRPr="00BC3A25">
        <w:rPr>
          <w:rFonts w:ascii="Calibri" w:hAnsi="Calibri" w:cs="Calibri"/>
          <w:color w:val="000000" w:themeColor="text1"/>
          <w:szCs w:val="24"/>
        </w:rPr>
        <w:t xml:space="preserve">w instalacji. </w:t>
      </w:r>
    </w:p>
    <w:p w14:paraId="5EAA4570" w14:textId="41C94F75" w:rsidR="008905E6" w:rsidRDefault="008905E6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Reasumując, sytuacja </w:t>
      </w:r>
      <w:r w:rsidR="00143238">
        <w:rPr>
          <w:rFonts w:ascii="Calibri" w:hAnsi="Calibri" w:cs="Calibri"/>
          <w:color w:val="000000" w:themeColor="text1"/>
          <w:szCs w:val="24"/>
        </w:rPr>
        <w:t>w</w:t>
      </w:r>
      <w:r>
        <w:rPr>
          <w:rFonts w:ascii="Calibri" w:hAnsi="Calibri" w:cs="Calibri"/>
          <w:color w:val="000000" w:themeColor="text1"/>
          <w:szCs w:val="24"/>
        </w:rPr>
        <w:t xml:space="preserve"> gminnym systemem gospodarowania odpadami jest dobra. </w:t>
      </w:r>
    </w:p>
    <w:p w14:paraId="08824D07" w14:textId="4F773C2C" w:rsidR="008905E6" w:rsidRDefault="008905E6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Z jednej strony są faktyczne i istotne problemy związane z ilością odpadów i jakością selekcji, co może skutkować w przyszłości nałożeniem kar na gminę. Z drugiej strony uszczelniono system, wprowadzono kontrole liczby mieszkańców</w:t>
      </w:r>
      <w:r w:rsidR="00143238">
        <w:rPr>
          <w:rFonts w:ascii="Calibri" w:hAnsi="Calibri" w:cs="Calibri"/>
          <w:color w:val="000000" w:themeColor="text1"/>
          <w:szCs w:val="24"/>
        </w:rPr>
        <w:t xml:space="preserve"> oraz</w:t>
      </w:r>
      <w:r>
        <w:rPr>
          <w:rFonts w:ascii="Calibri" w:hAnsi="Calibri" w:cs="Calibri"/>
          <w:color w:val="000000" w:themeColor="text1"/>
          <w:szCs w:val="24"/>
        </w:rPr>
        <w:t xml:space="preserve"> systematyczne wysyłanie upomnień i egzekucj</w:t>
      </w:r>
      <w:r w:rsidR="00143238">
        <w:rPr>
          <w:rFonts w:ascii="Calibri" w:hAnsi="Calibri" w:cs="Calibri"/>
          <w:color w:val="000000" w:themeColor="text1"/>
          <w:szCs w:val="24"/>
        </w:rPr>
        <w:t>ę</w:t>
      </w:r>
      <w:r>
        <w:rPr>
          <w:rFonts w:ascii="Calibri" w:hAnsi="Calibri" w:cs="Calibri"/>
          <w:color w:val="000000" w:themeColor="text1"/>
          <w:szCs w:val="24"/>
        </w:rPr>
        <w:t xml:space="preserve"> należności.  </w:t>
      </w:r>
    </w:p>
    <w:p w14:paraId="36D0F86C" w14:textId="69DC7AEB" w:rsidR="004A7E25" w:rsidRDefault="004A7E25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 xml:space="preserve">Konsekwentnie prowadzona polityka „łagodnych” kontroli (bez wszczynania postępowań administracyjnych, czy nakładania kar finansowych) polegająca na systematycznej weryfikacji liczby osób w deklaracjach </w:t>
      </w:r>
      <w:r w:rsidR="00C66969">
        <w:rPr>
          <w:rFonts w:ascii="Calibri" w:hAnsi="Calibri" w:cs="Calibri"/>
          <w:color w:val="000000" w:themeColor="text1"/>
          <w:szCs w:val="24"/>
        </w:rPr>
        <w:t xml:space="preserve">oraz egzekucja należności </w:t>
      </w:r>
      <w:r>
        <w:rPr>
          <w:rFonts w:ascii="Calibri" w:hAnsi="Calibri" w:cs="Calibri"/>
          <w:color w:val="000000" w:themeColor="text1"/>
          <w:szCs w:val="24"/>
        </w:rPr>
        <w:t>dała nadspodziewan</w:t>
      </w:r>
      <w:r w:rsidR="009507E4">
        <w:rPr>
          <w:rFonts w:ascii="Calibri" w:hAnsi="Calibri" w:cs="Calibri"/>
          <w:color w:val="000000" w:themeColor="text1"/>
          <w:szCs w:val="24"/>
        </w:rPr>
        <w:t>i</w:t>
      </w:r>
      <w:r>
        <w:rPr>
          <w:rFonts w:ascii="Calibri" w:hAnsi="Calibri" w:cs="Calibri"/>
          <w:color w:val="000000" w:themeColor="text1"/>
          <w:szCs w:val="24"/>
        </w:rPr>
        <w:t>e dobre efekty. Dodatkowe osoby w systemie to dodatkowe fundusze</w:t>
      </w:r>
      <w:r w:rsidR="00254B73">
        <w:rPr>
          <w:rFonts w:ascii="Calibri" w:hAnsi="Calibri" w:cs="Calibri"/>
          <w:color w:val="000000" w:themeColor="text1"/>
          <w:szCs w:val="24"/>
        </w:rPr>
        <w:t>.</w:t>
      </w:r>
      <w:r w:rsidR="00254B73" w:rsidRPr="00254B73">
        <w:rPr>
          <w:rFonts w:ascii="Calibri" w:hAnsi="Calibri" w:cs="Calibri"/>
          <w:color w:val="000000" w:themeColor="text1"/>
          <w:szCs w:val="24"/>
        </w:rPr>
        <w:t xml:space="preserve"> </w:t>
      </w:r>
      <w:r w:rsidR="00254B73">
        <w:rPr>
          <w:rFonts w:ascii="Calibri" w:hAnsi="Calibri" w:cs="Calibri"/>
          <w:color w:val="000000" w:themeColor="text1"/>
          <w:szCs w:val="24"/>
        </w:rPr>
        <w:t xml:space="preserve">Dzięki temu pozyskano dodatkowe środki do budżetu a zadłużenie wyrażone w % do wpływów zmniejszyło się. Te działania, pozwoliły na  </w:t>
      </w:r>
      <w:r w:rsidR="00B338AF">
        <w:rPr>
          <w:rFonts w:ascii="Calibri" w:hAnsi="Calibri" w:cs="Calibri"/>
          <w:color w:val="000000" w:themeColor="text1"/>
          <w:szCs w:val="24"/>
        </w:rPr>
        <w:t>utrzymanie</w:t>
      </w:r>
      <w:r w:rsidR="00254B73">
        <w:rPr>
          <w:rFonts w:ascii="Calibri" w:hAnsi="Calibri" w:cs="Calibri"/>
          <w:color w:val="000000" w:themeColor="text1"/>
          <w:szCs w:val="24"/>
        </w:rPr>
        <w:t xml:space="preserve"> stawek przez 2 lata a </w:t>
      </w:r>
      <w:r w:rsidR="00940992">
        <w:rPr>
          <w:rFonts w:ascii="Calibri" w:hAnsi="Calibri" w:cs="Calibri"/>
          <w:color w:val="000000" w:themeColor="text1"/>
          <w:szCs w:val="24"/>
        </w:rPr>
        <w:t xml:space="preserve">ich </w:t>
      </w:r>
      <w:r w:rsidR="00254B73">
        <w:rPr>
          <w:rFonts w:ascii="Calibri" w:hAnsi="Calibri" w:cs="Calibri"/>
          <w:color w:val="000000" w:themeColor="text1"/>
          <w:szCs w:val="24"/>
        </w:rPr>
        <w:t xml:space="preserve">wzrost w 2023 jest niższy niż w sąsiednich gminach. </w:t>
      </w:r>
      <w:r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3688D44A" w14:textId="77777777" w:rsidR="0072651E" w:rsidRDefault="0072651E" w:rsidP="0072651E">
      <w:pPr>
        <w:spacing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</w:p>
    <w:p w14:paraId="7393A408" w14:textId="783C25F3" w:rsidR="0072651E" w:rsidRDefault="0072651E" w:rsidP="0072651E">
      <w:pPr>
        <w:spacing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Opracował:</w:t>
      </w:r>
    </w:p>
    <w:p w14:paraId="65681A53" w14:textId="6E768BC3" w:rsidR="007079E8" w:rsidRDefault="00B770E5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Piotr Czerwiński</w:t>
      </w:r>
    </w:p>
    <w:p w14:paraId="229253F6" w14:textId="77777777" w:rsidR="0072651E" w:rsidRDefault="0072651E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</w:p>
    <w:p w14:paraId="756D2BF4" w14:textId="77777777" w:rsidR="0072651E" w:rsidRDefault="0072651E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</w:p>
    <w:p w14:paraId="71D18DF5" w14:textId="7EB2D9D0" w:rsidR="007079E8" w:rsidRDefault="0072651E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akceptuję:</w:t>
      </w:r>
    </w:p>
    <w:p w14:paraId="303680B6" w14:textId="77777777" w:rsidR="0072651E" w:rsidRDefault="0072651E">
      <w:pPr>
        <w:spacing w:after="120"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</w:p>
    <w:p w14:paraId="462D1969" w14:textId="2DD208D1" w:rsidR="007079E8" w:rsidRPr="007079E8" w:rsidRDefault="007079E8" w:rsidP="007079E8">
      <w:pPr>
        <w:spacing w:line="276" w:lineRule="auto"/>
        <w:ind w:firstLine="408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7079E8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……………………………………………</w:t>
      </w:r>
      <w:r>
        <w:rPr>
          <w:rFonts w:ascii="Calibri" w:hAnsi="Calibri" w:cs="Calibri"/>
          <w:color w:val="000000" w:themeColor="text1"/>
          <w:sz w:val="16"/>
          <w:szCs w:val="16"/>
        </w:rPr>
        <w:t>…………</w:t>
      </w:r>
      <w:r w:rsidRPr="007079E8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35F4A5F4" w14:textId="306E0843" w:rsidR="0072651E" w:rsidRDefault="007079E8">
      <w:pPr>
        <w:spacing w:line="276" w:lineRule="auto"/>
        <w:ind w:firstLine="408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Wójt Gminy Wejherowo</w:t>
      </w:r>
    </w:p>
    <w:sectPr w:rsidR="0072651E">
      <w:headerReference w:type="default" r:id="rId17"/>
      <w:footerReference w:type="default" r:id="rId18"/>
      <w:pgSz w:w="11906" w:h="16838"/>
      <w:pgMar w:top="1417" w:right="1417" w:bottom="1976" w:left="1417" w:header="709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98F7" w14:textId="77777777" w:rsidR="00E3611C" w:rsidRDefault="00E3611C">
      <w:r>
        <w:separator/>
      </w:r>
    </w:p>
  </w:endnote>
  <w:endnote w:type="continuationSeparator" w:id="0">
    <w:p w14:paraId="1B8457CE" w14:textId="77777777" w:rsidR="00E3611C" w:rsidRDefault="00E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FD21" w14:textId="77777777" w:rsidR="00777F07" w:rsidRDefault="00777F0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30E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7DBA" w14:textId="77777777" w:rsidR="00E3611C" w:rsidRDefault="00E3611C">
      <w:r>
        <w:separator/>
      </w:r>
    </w:p>
  </w:footnote>
  <w:footnote w:type="continuationSeparator" w:id="0">
    <w:p w14:paraId="6D2A0C15" w14:textId="77777777" w:rsidR="00E3611C" w:rsidRDefault="00E3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1B25" w14:textId="77777777" w:rsidR="00777F07" w:rsidRDefault="00777F07">
    <w:pPr>
      <w:pStyle w:val="Legenda3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8EAAE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CE234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36"/>
        </w:tabs>
        <w:ind w:left="153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896"/>
        </w:tabs>
        <w:ind w:left="1896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2256"/>
        </w:tabs>
        <w:ind w:left="2256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2616"/>
        </w:tabs>
        <w:ind w:left="2616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976"/>
        </w:tabs>
        <w:ind w:left="2976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3336"/>
        </w:tabs>
        <w:ind w:left="3336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3696"/>
        </w:tabs>
        <w:ind w:left="3696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4056"/>
        </w:tabs>
        <w:ind w:left="4056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4416"/>
        </w:tabs>
        <w:ind w:left="4416" w:hanging="360"/>
      </w:pPr>
      <w:rPr>
        <w:b w:val="0"/>
        <w:bCs w:val="0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Liberation Serif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Liberation Serif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Liberation Serif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Liberation Serif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Liberation Serif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Liberation Serif"/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Liberation Serif"/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Liberation Serif"/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Liberation Serif"/>
        <w:b w:val="0"/>
        <w:bCs w:val="0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5"/>
    <w:multiLevelType w:val="multilevel"/>
    <w:tmpl w:val="F93C3EF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6"/>
    <w:multiLevelType w:val="multilevel"/>
    <w:tmpl w:val="7702EA9E"/>
    <w:name w:val="WW8Num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00000008"/>
    <w:multiLevelType w:val="multilevel"/>
    <w:tmpl w:val="36FE19B8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A0C2F8A"/>
    <w:multiLevelType w:val="hybridMultilevel"/>
    <w:tmpl w:val="152C88C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16CF384D"/>
    <w:multiLevelType w:val="hybridMultilevel"/>
    <w:tmpl w:val="46B02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22A99"/>
    <w:multiLevelType w:val="hybridMultilevel"/>
    <w:tmpl w:val="A822B218"/>
    <w:lvl w:ilvl="0" w:tplc="6B88A02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365E5"/>
    <w:multiLevelType w:val="multilevel"/>
    <w:tmpl w:val="7702EA9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8C13339"/>
    <w:multiLevelType w:val="multilevel"/>
    <w:tmpl w:val="7702EA9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DC3D18"/>
    <w:multiLevelType w:val="hybridMultilevel"/>
    <w:tmpl w:val="DB1A17C2"/>
    <w:lvl w:ilvl="0" w:tplc="C45EC82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2980D23"/>
    <w:multiLevelType w:val="hybridMultilevel"/>
    <w:tmpl w:val="81B47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64468B"/>
    <w:multiLevelType w:val="hybridMultilevel"/>
    <w:tmpl w:val="9E36EBE8"/>
    <w:lvl w:ilvl="0" w:tplc="D64A521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4761"/>
    <w:multiLevelType w:val="multilevel"/>
    <w:tmpl w:val="2E04B6B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 w15:restartNumberingAfterBreak="0">
    <w:nsid w:val="6EBA36E5"/>
    <w:multiLevelType w:val="multilevel"/>
    <w:tmpl w:val="0000000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9C13470"/>
    <w:multiLevelType w:val="multilevel"/>
    <w:tmpl w:val="7702EA9E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B7205CC"/>
    <w:multiLevelType w:val="multilevel"/>
    <w:tmpl w:val="0A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487848">
    <w:abstractNumId w:val="2"/>
  </w:num>
  <w:num w:numId="2" w16cid:durableId="637301593">
    <w:abstractNumId w:val="3"/>
  </w:num>
  <w:num w:numId="3" w16cid:durableId="1339189938">
    <w:abstractNumId w:val="4"/>
  </w:num>
  <w:num w:numId="4" w16cid:durableId="1706514678">
    <w:abstractNumId w:val="5"/>
  </w:num>
  <w:num w:numId="5" w16cid:durableId="81412962">
    <w:abstractNumId w:val="6"/>
  </w:num>
  <w:num w:numId="6" w16cid:durableId="1482038903">
    <w:abstractNumId w:val="7"/>
  </w:num>
  <w:num w:numId="7" w16cid:durableId="1055199481">
    <w:abstractNumId w:val="8"/>
  </w:num>
  <w:num w:numId="8" w16cid:durableId="823425241">
    <w:abstractNumId w:val="9"/>
  </w:num>
  <w:num w:numId="9" w16cid:durableId="272245916">
    <w:abstractNumId w:val="10"/>
  </w:num>
  <w:num w:numId="10" w16cid:durableId="2041736281">
    <w:abstractNumId w:val="17"/>
  </w:num>
  <w:num w:numId="11" w16cid:durableId="178281175">
    <w:abstractNumId w:val="16"/>
  </w:num>
  <w:num w:numId="12" w16cid:durableId="1903831559">
    <w:abstractNumId w:val="0"/>
  </w:num>
  <w:num w:numId="13" w16cid:durableId="464735025">
    <w:abstractNumId w:val="21"/>
  </w:num>
  <w:num w:numId="14" w16cid:durableId="1827937553">
    <w:abstractNumId w:val="15"/>
  </w:num>
  <w:num w:numId="15" w16cid:durableId="1010834413">
    <w:abstractNumId w:val="14"/>
  </w:num>
  <w:num w:numId="16" w16cid:durableId="785975674">
    <w:abstractNumId w:val="22"/>
    <w:lvlOverride w:ilvl="0">
      <w:startOverride w:val="1"/>
    </w:lvlOverride>
  </w:num>
  <w:num w:numId="17" w16cid:durableId="585699361">
    <w:abstractNumId w:val="22"/>
    <w:lvlOverride w:ilvl="0">
      <w:startOverride w:val="2"/>
    </w:lvlOverride>
  </w:num>
  <w:num w:numId="18" w16cid:durableId="560597571">
    <w:abstractNumId w:val="19"/>
  </w:num>
  <w:num w:numId="19" w16cid:durableId="1268149952">
    <w:abstractNumId w:val="20"/>
  </w:num>
  <w:num w:numId="20" w16cid:durableId="1402673405">
    <w:abstractNumId w:val="18"/>
  </w:num>
  <w:num w:numId="21" w16cid:durableId="195972296">
    <w:abstractNumId w:val="13"/>
  </w:num>
  <w:num w:numId="22" w16cid:durableId="1587954204">
    <w:abstractNumId w:val="12"/>
  </w:num>
  <w:num w:numId="23" w16cid:durableId="1634209400">
    <w:abstractNumId w:val="1"/>
  </w:num>
  <w:num w:numId="24" w16cid:durableId="87509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F4"/>
    <w:rsid w:val="00001232"/>
    <w:rsid w:val="0000480A"/>
    <w:rsid w:val="0000676D"/>
    <w:rsid w:val="000071A3"/>
    <w:rsid w:val="0001039B"/>
    <w:rsid w:val="00011187"/>
    <w:rsid w:val="000137AA"/>
    <w:rsid w:val="0001408F"/>
    <w:rsid w:val="0002003D"/>
    <w:rsid w:val="00020D5A"/>
    <w:rsid w:val="00021B4A"/>
    <w:rsid w:val="00023FF7"/>
    <w:rsid w:val="00024059"/>
    <w:rsid w:val="0002465A"/>
    <w:rsid w:val="0002643B"/>
    <w:rsid w:val="00026915"/>
    <w:rsid w:val="00030826"/>
    <w:rsid w:val="00030AA1"/>
    <w:rsid w:val="00030BDE"/>
    <w:rsid w:val="00030E69"/>
    <w:rsid w:val="000317C5"/>
    <w:rsid w:val="000349DF"/>
    <w:rsid w:val="00037180"/>
    <w:rsid w:val="00040109"/>
    <w:rsid w:val="00041B51"/>
    <w:rsid w:val="00042DA1"/>
    <w:rsid w:val="0004316F"/>
    <w:rsid w:val="000432B8"/>
    <w:rsid w:val="00046D27"/>
    <w:rsid w:val="0005260A"/>
    <w:rsid w:val="00055F1E"/>
    <w:rsid w:val="00057C72"/>
    <w:rsid w:val="0006074B"/>
    <w:rsid w:val="000617B3"/>
    <w:rsid w:val="00064CC8"/>
    <w:rsid w:val="00067E05"/>
    <w:rsid w:val="00070A84"/>
    <w:rsid w:val="00070F33"/>
    <w:rsid w:val="00072ED9"/>
    <w:rsid w:val="00073160"/>
    <w:rsid w:val="000754BD"/>
    <w:rsid w:val="00080045"/>
    <w:rsid w:val="00081F4D"/>
    <w:rsid w:val="0008295E"/>
    <w:rsid w:val="000838E4"/>
    <w:rsid w:val="00083DEF"/>
    <w:rsid w:val="00086989"/>
    <w:rsid w:val="000936C3"/>
    <w:rsid w:val="00094992"/>
    <w:rsid w:val="000958AC"/>
    <w:rsid w:val="00095A18"/>
    <w:rsid w:val="00095AA3"/>
    <w:rsid w:val="00096DED"/>
    <w:rsid w:val="000A0927"/>
    <w:rsid w:val="000A5C8E"/>
    <w:rsid w:val="000B02B7"/>
    <w:rsid w:val="000B0DE7"/>
    <w:rsid w:val="000B0F68"/>
    <w:rsid w:val="000B10CF"/>
    <w:rsid w:val="000B1975"/>
    <w:rsid w:val="000C2517"/>
    <w:rsid w:val="000C2BE9"/>
    <w:rsid w:val="000C6668"/>
    <w:rsid w:val="000C692F"/>
    <w:rsid w:val="000D230A"/>
    <w:rsid w:val="000D30C8"/>
    <w:rsid w:val="000D3C24"/>
    <w:rsid w:val="000D5034"/>
    <w:rsid w:val="000D709E"/>
    <w:rsid w:val="000D7E1C"/>
    <w:rsid w:val="000E1C77"/>
    <w:rsid w:val="000E4F9B"/>
    <w:rsid w:val="000E54CA"/>
    <w:rsid w:val="000F2192"/>
    <w:rsid w:val="000F2A65"/>
    <w:rsid w:val="000F5274"/>
    <w:rsid w:val="00101458"/>
    <w:rsid w:val="00101901"/>
    <w:rsid w:val="00103FC7"/>
    <w:rsid w:val="0010450F"/>
    <w:rsid w:val="00106289"/>
    <w:rsid w:val="00106D32"/>
    <w:rsid w:val="00110DF0"/>
    <w:rsid w:val="001121E5"/>
    <w:rsid w:val="00115AB0"/>
    <w:rsid w:val="00115CC4"/>
    <w:rsid w:val="00115F62"/>
    <w:rsid w:val="001171F1"/>
    <w:rsid w:val="0012139E"/>
    <w:rsid w:val="00122AF1"/>
    <w:rsid w:val="00123E20"/>
    <w:rsid w:val="00123FC5"/>
    <w:rsid w:val="00130DA1"/>
    <w:rsid w:val="00132310"/>
    <w:rsid w:val="00136CEA"/>
    <w:rsid w:val="00142D71"/>
    <w:rsid w:val="00143238"/>
    <w:rsid w:val="00144F3C"/>
    <w:rsid w:val="001500CB"/>
    <w:rsid w:val="0015756F"/>
    <w:rsid w:val="00157B43"/>
    <w:rsid w:val="00160016"/>
    <w:rsid w:val="00160C28"/>
    <w:rsid w:val="001671B6"/>
    <w:rsid w:val="00171A57"/>
    <w:rsid w:val="0017212F"/>
    <w:rsid w:val="00173401"/>
    <w:rsid w:val="00174995"/>
    <w:rsid w:val="001758B5"/>
    <w:rsid w:val="00176985"/>
    <w:rsid w:val="00182115"/>
    <w:rsid w:val="00182D63"/>
    <w:rsid w:val="00183463"/>
    <w:rsid w:val="001878AC"/>
    <w:rsid w:val="00187A20"/>
    <w:rsid w:val="00190A21"/>
    <w:rsid w:val="00191BEE"/>
    <w:rsid w:val="001929D1"/>
    <w:rsid w:val="001966AE"/>
    <w:rsid w:val="00196F5C"/>
    <w:rsid w:val="001A3F62"/>
    <w:rsid w:val="001A466F"/>
    <w:rsid w:val="001A55ED"/>
    <w:rsid w:val="001B5D4E"/>
    <w:rsid w:val="001B66A9"/>
    <w:rsid w:val="001B6FD1"/>
    <w:rsid w:val="001B734D"/>
    <w:rsid w:val="001C3D12"/>
    <w:rsid w:val="001C6059"/>
    <w:rsid w:val="001C78C7"/>
    <w:rsid w:val="001D157A"/>
    <w:rsid w:val="001D4460"/>
    <w:rsid w:val="001D5040"/>
    <w:rsid w:val="001D6312"/>
    <w:rsid w:val="001D6C27"/>
    <w:rsid w:val="001E0EC7"/>
    <w:rsid w:val="001E1064"/>
    <w:rsid w:val="001E12A7"/>
    <w:rsid w:val="001E1A4A"/>
    <w:rsid w:val="001E2AFD"/>
    <w:rsid w:val="001F207D"/>
    <w:rsid w:val="001F3669"/>
    <w:rsid w:val="00201973"/>
    <w:rsid w:val="0021039C"/>
    <w:rsid w:val="002170DB"/>
    <w:rsid w:val="00222713"/>
    <w:rsid w:val="0022558F"/>
    <w:rsid w:val="00227C9A"/>
    <w:rsid w:val="00237BC9"/>
    <w:rsid w:val="0024181D"/>
    <w:rsid w:val="0024736E"/>
    <w:rsid w:val="00247D19"/>
    <w:rsid w:val="002506CF"/>
    <w:rsid w:val="00250901"/>
    <w:rsid w:val="00254B73"/>
    <w:rsid w:val="00256F65"/>
    <w:rsid w:val="002675DA"/>
    <w:rsid w:val="00267EA2"/>
    <w:rsid w:val="00267F62"/>
    <w:rsid w:val="00274C3A"/>
    <w:rsid w:val="00276EBF"/>
    <w:rsid w:val="0027798D"/>
    <w:rsid w:val="0028002C"/>
    <w:rsid w:val="00283878"/>
    <w:rsid w:val="00284E8F"/>
    <w:rsid w:val="00285BFE"/>
    <w:rsid w:val="00286B90"/>
    <w:rsid w:val="002876C0"/>
    <w:rsid w:val="002878BA"/>
    <w:rsid w:val="002879DB"/>
    <w:rsid w:val="00290FF7"/>
    <w:rsid w:val="0029116A"/>
    <w:rsid w:val="00294B3F"/>
    <w:rsid w:val="00295006"/>
    <w:rsid w:val="0029500A"/>
    <w:rsid w:val="002972A2"/>
    <w:rsid w:val="002A3FAC"/>
    <w:rsid w:val="002A4CB1"/>
    <w:rsid w:val="002B0629"/>
    <w:rsid w:val="002B0CCD"/>
    <w:rsid w:val="002B6EB2"/>
    <w:rsid w:val="002C048D"/>
    <w:rsid w:val="002C2A24"/>
    <w:rsid w:val="002C64D5"/>
    <w:rsid w:val="002D5EEE"/>
    <w:rsid w:val="002E0F0A"/>
    <w:rsid w:val="002E45D2"/>
    <w:rsid w:val="002E761E"/>
    <w:rsid w:val="002F0B66"/>
    <w:rsid w:val="002F253E"/>
    <w:rsid w:val="002F2EE5"/>
    <w:rsid w:val="002F4B25"/>
    <w:rsid w:val="002F6BAF"/>
    <w:rsid w:val="002F72E5"/>
    <w:rsid w:val="003023D8"/>
    <w:rsid w:val="00310F9E"/>
    <w:rsid w:val="00311D30"/>
    <w:rsid w:val="00312E70"/>
    <w:rsid w:val="00314342"/>
    <w:rsid w:val="00320F2B"/>
    <w:rsid w:val="00322154"/>
    <w:rsid w:val="003236FF"/>
    <w:rsid w:val="0032446F"/>
    <w:rsid w:val="00325F2B"/>
    <w:rsid w:val="003305F7"/>
    <w:rsid w:val="00335D09"/>
    <w:rsid w:val="003360BF"/>
    <w:rsid w:val="00340E58"/>
    <w:rsid w:val="003427A6"/>
    <w:rsid w:val="00342C78"/>
    <w:rsid w:val="003470DF"/>
    <w:rsid w:val="00347444"/>
    <w:rsid w:val="00350BCD"/>
    <w:rsid w:val="003519AB"/>
    <w:rsid w:val="003526A3"/>
    <w:rsid w:val="00352F51"/>
    <w:rsid w:val="00363389"/>
    <w:rsid w:val="00363F33"/>
    <w:rsid w:val="00364753"/>
    <w:rsid w:val="00364AE5"/>
    <w:rsid w:val="00372DC7"/>
    <w:rsid w:val="0037774B"/>
    <w:rsid w:val="003801FE"/>
    <w:rsid w:val="00382492"/>
    <w:rsid w:val="00384EB6"/>
    <w:rsid w:val="0038535F"/>
    <w:rsid w:val="00385B4E"/>
    <w:rsid w:val="00386128"/>
    <w:rsid w:val="00392EEC"/>
    <w:rsid w:val="00393195"/>
    <w:rsid w:val="003957CA"/>
    <w:rsid w:val="003A3CC7"/>
    <w:rsid w:val="003A72F8"/>
    <w:rsid w:val="003B0698"/>
    <w:rsid w:val="003B0F1E"/>
    <w:rsid w:val="003B2654"/>
    <w:rsid w:val="003B278A"/>
    <w:rsid w:val="003B33FB"/>
    <w:rsid w:val="003C07D8"/>
    <w:rsid w:val="003C2BC6"/>
    <w:rsid w:val="003C3560"/>
    <w:rsid w:val="003C6039"/>
    <w:rsid w:val="003C61A8"/>
    <w:rsid w:val="003C7F65"/>
    <w:rsid w:val="003D05DF"/>
    <w:rsid w:val="003D1132"/>
    <w:rsid w:val="003D20FD"/>
    <w:rsid w:val="003D23A3"/>
    <w:rsid w:val="003D3827"/>
    <w:rsid w:val="003D43B2"/>
    <w:rsid w:val="003D4660"/>
    <w:rsid w:val="003D4FDE"/>
    <w:rsid w:val="003D64E9"/>
    <w:rsid w:val="003E4392"/>
    <w:rsid w:val="003E4FF1"/>
    <w:rsid w:val="003E500F"/>
    <w:rsid w:val="003E7769"/>
    <w:rsid w:val="003F05DD"/>
    <w:rsid w:val="003F2924"/>
    <w:rsid w:val="003F30C1"/>
    <w:rsid w:val="003F36A6"/>
    <w:rsid w:val="003F41EB"/>
    <w:rsid w:val="0040230F"/>
    <w:rsid w:val="004031AB"/>
    <w:rsid w:val="00406630"/>
    <w:rsid w:val="004079BE"/>
    <w:rsid w:val="004134A8"/>
    <w:rsid w:val="0042164F"/>
    <w:rsid w:val="00424327"/>
    <w:rsid w:val="0042671D"/>
    <w:rsid w:val="00427FA5"/>
    <w:rsid w:val="004346A9"/>
    <w:rsid w:val="00435112"/>
    <w:rsid w:val="00450E04"/>
    <w:rsid w:val="00452D21"/>
    <w:rsid w:val="00453DF3"/>
    <w:rsid w:val="00454B68"/>
    <w:rsid w:val="004553CA"/>
    <w:rsid w:val="00455625"/>
    <w:rsid w:val="00456BDC"/>
    <w:rsid w:val="00461D1D"/>
    <w:rsid w:val="004633CD"/>
    <w:rsid w:val="00464416"/>
    <w:rsid w:val="00464BFF"/>
    <w:rsid w:val="00465343"/>
    <w:rsid w:val="00465A77"/>
    <w:rsid w:val="00466B85"/>
    <w:rsid w:val="0047444C"/>
    <w:rsid w:val="00477542"/>
    <w:rsid w:val="004801D4"/>
    <w:rsid w:val="0048048C"/>
    <w:rsid w:val="00482B01"/>
    <w:rsid w:val="004901F9"/>
    <w:rsid w:val="00490AE9"/>
    <w:rsid w:val="00490B6A"/>
    <w:rsid w:val="004910BF"/>
    <w:rsid w:val="0049342B"/>
    <w:rsid w:val="00494D0A"/>
    <w:rsid w:val="00495108"/>
    <w:rsid w:val="004965BB"/>
    <w:rsid w:val="004979B3"/>
    <w:rsid w:val="004A5C29"/>
    <w:rsid w:val="004A7E25"/>
    <w:rsid w:val="004B49BB"/>
    <w:rsid w:val="004B583E"/>
    <w:rsid w:val="004C00CC"/>
    <w:rsid w:val="004C15A8"/>
    <w:rsid w:val="004C2621"/>
    <w:rsid w:val="004C66CB"/>
    <w:rsid w:val="004C6D23"/>
    <w:rsid w:val="004D33D2"/>
    <w:rsid w:val="004D7671"/>
    <w:rsid w:val="004E44E2"/>
    <w:rsid w:val="004E74C2"/>
    <w:rsid w:val="004E7A19"/>
    <w:rsid w:val="004F197A"/>
    <w:rsid w:val="004F2122"/>
    <w:rsid w:val="004F4A9F"/>
    <w:rsid w:val="004F5442"/>
    <w:rsid w:val="004F5CC0"/>
    <w:rsid w:val="004F723F"/>
    <w:rsid w:val="004F7856"/>
    <w:rsid w:val="005050BF"/>
    <w:rsid w:val="0050795E"/>
    <w:rsid w:val="00510A66"/>
    <w:rsid w:val="0051269A"/>
    <w:rsid w:val="00512913"/>
    <w:rsid w:val="00513973"/>
    <w:rsid w:val="005146E1"/>
    <w:rsid w:val="00515316"/>
    <w:rsid w:val="005203C9"/>
    <w:rsid w:val="00520770"/>
    <w:rsid w:val="00520E8E"/>
    <w:rsid w:val="005240C3"/>
    <w:rsid w:val="0052715E"/>
    <w:rsid w:val="005342F3"/>
    <w:rsid w:val="00536F1F"/>
    <w:rsid w:val="005414AD"/>
    <w:rsid w:val="00541CF0"/>
    <w:rsid w:val="00542469"/>
    <w:rsid w:val="00547AAA"/>
    <w:rsid w:val="00560D66"/>
    <w:rsid w:val="00563E4E"/>
    <w:rsid w:val="00566A39"/>
    <w:rsid w:val="0057018B"/>
    <w:rsid w:val="005704C6"/>
    <w:rsid w:val="005742E6"/>
    <w:rsid w:val="00581F54"/>
    <w:rsid w:val="00582376"/>
    <w:rsid w:val="0058261E"/>
    <w:rsid w:val="005826CE"/>
    <w:rsid w:val="0058273F"/>
    <w:rsid w:val="0059213C"/>
    <w:rsid w:val="005923F0"/>
    <w:rsid w:val="00593548"/>
    <w:rsid w:val="00593730"/>
    <w:rsid w:val="005967EE"/>
    <w:rsid w:val="00597B17"/>
    <w:rsid w:val="005A37EA"/>
    <w:rsid w:val="005A3D11"/>
    <w:rsid w:val="005A5BD4"/>
    <w:rsid w:val="005B1D16"/>
    <w:rsid w:val="005B2785"/>
    <w:rsid w:val="005B3741"/>
    <w:rsid w:val="005B3BC5"/>
    <w:rsid w:val="005B457B"/>
    <w:rsid w:val="005B66D9"/>
    <w:rsid w:val="005B76B2"/>
    <w:rsid w:val="005C2138"/>
    <w:rsid w:val="005C281A"/>
    <w:rsid w:val="005C28D3"/>
    <w:rsid w:val="005C337A"/>
    <w:rsid w:val="005C369B"/>
    <w:rsid w:val="005C5E31"/>
    <w:rsid w:val="005D1369"/>
    <w:rsid w:val="005D2D3E"/>
    <w:rsid w:val="005E06E8"/>
    <w:rsid w:val="005E0815"/>
    <w:rsid w:val="005E1EC8"/>
    <w:rsid w:val="005E2ECD"/>
    <w:rsid w:val="005E415E"/>
    <w:rsid w:val="005E57CF"/>
    <w:rsid w:val="005E5E36"/>
    <w:rsid w:val="005E61EB"/>
    <w:rsid w:val="005F267E"/>
    <w:rsid w:val="005F4404"/>
    <w:rsid w:val="005F4F51"/>
    <w:rsid w:val="005F5F10"/>
    <w:rsid w:val="00601FB7"/>
    <w:rsid w:val="00604587"/>
    <w:rsid w:val="0060524B"/>
    <w:rsid w:val="006057E5"/>
    <w:rsid w:val="00610C5E"/>
    <w:rsid w:val="006116D3"/>
    <w:rsid w:val="00620A1B"/>
    <w:rsid w:val="006259E0"/>
    <w:rsid w:val="00625A13"/>
    <w:rsid w:val="006268B6"/>
    <w:rsid w:val="00627EDA"/>
    <w:rsid w:val="00635CFC"/>
    <w:rsid w:val="00635ED0"/>
    <w:rsid w:val="00640A67"/>
    <w:rsid w:val="00644374"/>
    <w:rsid w:val="00645653"/>
    <w:rsid w:val="00646129"/>
    <w:rsid w:val="00647005"/>
    <w:rsid w:val="00647BF5"/>
    <w:rsid w:val="0065397E"/>
    <w:rsid w:val="00661881"/>
    <w:rsid w:val="00663A9F"/>
    <w:rsid w:val="006721AC"/>
    <w:rsid w:val="006738DA"/>
    <w:rsid w:val="006752D5"/>
    <w:rsid w:val="00676B1F"/>
    <w:rsid w:val="0068097C"/>
    <w:rsid w:val="00681413"/>
    <w:rsid w:val="00684403"/>
    <w:rsid w:val="00686E7E"/>
    <w:rsid w:val="006871AB"/>
    <w:rsid w:val="00687374"/>
    <w:rsid w:val="00694A22"/>
    <w:rsid w:val="006954EE"/>
    <w:rsid w:val="00695A62"/>
    <w:rsid w:val="006A1727"/>
    <w:rsid w:val="006A73AF"/>
    <w:rsid w:val="006B46EE"/>
    <w:rsid w:val="006B6006"/>
    <w:rsid w:val="006B650D"/>
    <w:rsid w:val="006B79E9"/>
    <w:rsid w:val="006C01DC"/>
    <w:rsid w:val="006C26A1"/>
    <w:rsid w:val="006C3542"/>
    <w:rsid w:val="006C3831"/>
    <w:rsid w:val="006D1585"/>
    <w:rsid w:val="006D1B21"/>
    <w:rsid w:val="006D48CD"/>
    <w:rsid w:val="006D54FA"/>
    <w:rsid w:val="006D5C6E"/>
    <w:rsid w:val="006E02F6"/>
    <w:rsid w:val="006E07D5"/>
    <w:rsid w:val="006E21E9"/>
    <w:rsid w:val="006E4719"/>
    <w:rsid w:val="006E58A0"/>
    <w:rsid w:val="006F22F4"/>
    <w:rsid w:val="006F3C10"/>
    <w:rsid w:val="006F637A"/>
    <w:rsid w:val="006F6EE2"/>
    <w:rsid w:val="006F7032"/>
    <w:rsid w:val="006F7F63"/>
    <w:rsid w:val="00700623"/>
    <w:rsid w:val="0070104F"/>
    <w:rsid w:val="007021AA"/>
    <w:rsid w:val="00704B8B"/>
    <w:rsid w:val="0070501F"/>
    <w:rsid w:val="00706AC5"/>
    <w:rsid w:val="007074B9"/>
    <w:rsid w:val="007079E8"/>
    <w:rsid w:val="00712F26"/>
    <w:rsid w:val="0071321A"/>
    <w:rsid w:val="00713478"/>
    <w:rsid w:val="00714658"/>
    <w:rsid w:val="00714B4C"/>
    <w:rsid w:val="00716361"/>
    <w:rsid w:val="00716607"/>
    <w:rsid w:val="0072159A"/>
    <w:rsid w:val="00722F4A"/>
    <w:rsid w:val="00723633"/>
    <w:rsid w:val="00725790"/>
    <w:rsid w:val="0072609F"/>
    <w:rsid w:val="0072651E"/>
    <w:rsid w:val="00727355"/>
    <w:rsid w:val="00727754"/>
    <w:rsid w:val="007318F0"/>
    <w:rsid w:val="00734B52"/>
    <w:rsid w:val="00735707"/>
    <w:rsid w:val="00736880"/>
    <w:rsid w:val="00742B9F"/>
    <w:rsid w:val="00742FDC"/>
    <w:rsid w:val="007452E1"/>
    <w:rsid w:val="00745727"/>
    <w:rsid w:val="00750714"/>
    <w:rsid w:val="00750D42"/>
    <w:rsid w:val="007652A9"/>
    <w:rsid w:val="0076604D"/>
    <w:rsid w:val="00767A4E"/>
    <w:rsid w:val="007717B3"/>
    <w:rsid w:val="007730A0"/>
    <w:rsid w:val="00773330"/>
    <w:rsid w:val="00773EFA"/>
    <w:rsid w:val="007775DF"/>
    <w:rsid w:val="00777AE4"/>
    <w:rsid w:val="00777F07"/>
    <w:rsid w:val="0078006A"/>
    <w:rsid w:val="007809FD"/>
    <w:rsid w:val="00783699"/>
    <w:rsid w:val="00783909"/>
    <w:rsid w:val="0078675C"/>
    <w:rsid w:val="0079130D"/>
    <w:rsid w:val="00793CEA"/>
    <w:rsid w:val="00797165"/>
    <w:rsid w:val="007A1CC7"/>
    <w:rsid w:val="007A5199"/>
    <w:rsid w:val="007A631C"/>
    <w:rsid w:val="007A6D84"/>
    <w:rsid w:val="007B5428"/>
    <w:rsid w:val="007B5FC8"/>
    <w:rsid w:val="007B7E8D"/>
    <w:rsid w:val="007C0DA8"/>
    <w:rsid w:val="007C1389"/>
    <w:rsid w:val="007C3D3E"/>
    <w:rsid w:val="007C6EFD"/>
    <w:rsid w:val="007C6F56"/>
    <w:rsid w:val="007C78EC"/>
    <w:rsid w:val="007D0010"/>
    <w:rsid w:val="007D60DE"/>
    <w:rsid w:val="007E1868"/>
    <w:rsid w:val="007E2013"/>
    <w:rsid w:val="007E302F"/>
    <w:rsid w:val="007E5E91"/>
    <w:rsid w:val="007F0C93"/>
    <w:rsid w:val="007F1A0A"/>
    <w:rsid w:val="007F2F01"/>
    <w:rsid w:val="007F53CF"/>
    <w:rsid w:val="007F64C1"/>
    <w:rsid w:val="007F6BD2"/>
    <w:rsid w:val="007F6FB4"/>
    <w:rsid w:val="0080008F"/>
    <w:rsid w:val="008016DB"/>
    <w:rsid w:val="00801999"/>
    <w:rsid w:val="00810812"/>
    <w:rsid w:val="008118CF"/>
    <w:rsid w:val="008120DE"/>
    <w:rsid w:val="008140E0"/>
    <w:rsid w:val="00814CC7"/>
    <w:rsid w:val="00820696"/>
    <w:rsid w:val="00821446"/>
    <w:rsid w:val="00822B53"/>
    <w:rsid w:val="00823A15"/>
    <w:rsid w:val="00827B2E"/>
    <w:rsid w:val="00832471"/>
    <w:rsid w:val="008339A9"/>
    <w:rsid w:val="008358AD"/>
    <w:rsid w:val="0083633B"/>
    <w:rsid w:val="008368C7"/>
    <w:rsid w:val="00836D41"/>
    <w:rsid w:val="00837F57"/>
    <w:rsid w:val="008457BA"/>
    <w:rsid w:val="0084650F"/>
    <w:rsid w:val="00851239"/>
    <w:rsid w:val="00852200"/>
    <w:rsid w:val="0085382A"/>
    <w:rsid w:val="00853B77"/>
    <w:rsid w:val="00854AC6"/>
    <w:rsid w:val="00855F8D"/>
    <w:rsid w:val="008565AE"/>
    <w:rsid w:val="00856B75"/>
    <w:rsid w:val="00863809"/>
    <w:rsid w:val="0086417C"/>
    <w:rsid w:val="00870A61"/>
    <w:rsid w:val="0087411E"/>
    <w:rsid w:val="008747C6"/>
    <w:rsid w:val="00875BA1"/>
    <w:rsid w:val="0087626B"/>
    <w:rsid w:val="0087739E"/>
    <w:rsid w:val="00885AB1"/>
    <w:rsid w:val="00886541"/>
    <w:rsid w:val="008905E6"/>
    <w:rsid w:val="00891F39"/>
    <w:rsid w:val="00893CB0"/>
    <w:rsid w:val="00896291"/>
    <w:rsid w:val="008A080D"/>
    <w:rsid w:val="008A489C"/>
    <w:rsid w:val="008A4BAA"/>
    <w:rsid w:val="008A539A"/>
    <w:rsid w:val="008A561B"/>
    <w:rsid w:val="008B2D10"/>
    <w:rsid w:val="008B2DB6"/>
    <w:rsid w:val="008B7C27"/>
    <w:rsid w:val="008C02DB"/>
    <w:rsid w:val="008C2022"/>
    <w:rsid w:val="008C5B4A"/>
    <w:rsid w:val="008D0485"/>
    <w:rsid w:val="008D36A7"/>
    <w:rsid w:val="008D3F80"/>
    <w:rsid w:val="008D7A99"/>
    <w:rsid w:val="008E3F82"/>
    <w:rsid w:val="008E784F"/>
    <w:rsid w:val="008F0ECC"/>
    <w:rsid w:val="008F55D0"/>
    <w:rsid w:val="0090133D"/>
    <w:rsid w:val="00904B67"/>
    <w:rsid w:val="009079F2"/>
    <w:rsid w:val="00910E3C"/>
    <w:rsid w:val="009112FE"/>
    <w:rsid w:val="009119E5"/>
    <w:rsid w:val="00912D44"/>
    <w:rsid w:val="00913E35"/>
    <w:rsid w:val="009140D7"/>
    <w:rsid w:val="00920100"/>
    <w:rsid w:val="0092068A"/>
    <w:rsid w:val="00922D2D"/>
    <w:rsid w:val="00923990"/>
    <w:rsid w:val="0092487F"/>
    <w:rsid w:val="0092500E"/>
    <w:rsid w:val="009252CF"/>
    <w:rsid w:val="00931766"/>
    <w:rsid w:val="00933352"/>
    <w:rsid w:val="009358D3"/>
    <w:rsid w:val="00935FA3"/>
    <w:rsid w:val="00937AFE"/>
    <w:rsid w:val="00940992"/>
    <w:rsid w:val="00941A5B"/>
    <w:rsid w:val="00941C7C"/>
    <w:rsid w:val="009424E7"/>
    <w:rsid w:val="00944444"/>
    <w:rsid w:val="00944505"/>
    <w:rsid w:val="00945761"/>
    <w:rsid w:val="00945C47"/>
    <w:rsid w:val="00946232"/>
    <w:rsid w:val="009467AA"/>
    <w:rsid w:val="009469A8"/>
    <w:rsid w:val="00946B7C"/>
    <w:rsid w:val="009507E4"/>
    <w:rsid w:val="0095082A"/>
    <w:rsid w:val="00956310"/>
    <w:rsid w:val="00964D1A"/>
    <w:rsid w:val="009650DD"/>
    <w:rsid w:val="009677EF"/>
    <w:rsid w:val="00970748"/>
    <w:rsid w:val="00971440"/>
    <w:rsid w:val="00971754"/>
    <w:rsid w:val="00972CA2"/>
    <w:rsid w:val="009738B3"/>
    <w:rsid w:val="00975B3A"/>
    <w:rsid w:val="00980516"/>
    <w:rsid w:val="00982195"/>
    <w:rsid w:val="00983C5A"/>
    <w:rsid w:val="00983C82"/>
    <w:rsid w:val="00994103"/>
    <w:rsid w:val="009941DB"/>
    <w:rsid w:val="00994556"/>
    <w:rsid w:val="00996130"/>
    <w:rsid w:val="00996C56"/>
    <w:rsid w:val="00997D0B"/>
    <w:rsid w:val="009B2F22"/>
    <w:rsid w:val="009B3851"/>
    <w:rsid w:val="009B49DE"/>
    <w:rsid w:val="009C10FE"/>
    <w:rsid w:val="009C37FE"/>
    <w:rsid w:val="009C4E49"/>
    <w:rsid w:val="009C4EF5"/>
    <w:rsid w:val="009D0026"/>
    <w:rsid w:val="009D0C3D"/>
    <w:rsid w:val="009D31BE"/>
    <w:rsid w:val="009D3C9A"/>
    <w:rsid w:val="009D5982"/>
    <w:rsid w:val="009E3640"/>
    <w:rsid w:val="009E3F2D"/>
    <w:rsid w:val="009E4945"/>
    <w:rsid w:val="009E6C89"/>
    <w:rsid w:val="009F0D62"/>
    <w:rsid w:val="009F45CA"/>
    <w:rsid w:val="00A00CFD"/>
    <w:rsid w:val="00A10417"/>
    <w:rsid w:val="00A10CD0"/>
    <w:rsid w:val="00A155BC"/>
    <w:rsid w:val="00A15F10"/>
    <w:rsid w:val="00A220A6"/>
    <w:rsid w:val="00A249EA"/>
    <w:rsid w:val="00A25559"/>
    <w:rsid w:val="00A25A8F"/>
    <w:rsid w:val="00A262EC"/>
    <w:rsid w:val="00A30290"/>
    <w:rsid w:val="00A32CAB"/>
    <w:rsid w:val="00A34749"/>
    <w:rsid w:val="00A36860"/>
    <w:rsid w:val="00A36C8A"/>
    <w:rsid w:val="00A36E03"/>
    <w:rsid w:val="00A377EF"/>
    <w:rsid w:val="00A41D6A"/>
    <w:rsid w:val="00A44B5A"/>
    <w:rsid w:val="00A45D28"/>
    <w:rsid w:val="00A47A82"/>
    <w:rsid w:val="00A50DAE"/>
    <w:rsid w:val="00A51501"/>
    <w:rsid w:val="00A5526D"/>
    <w:rsid w:val="00A56EBF"/>
    <w:rsid w:val="00A60AB5"/>
    <w:rsid w:val="00A61030"/>
    <w:rsid w:val="00A63F1A"/>
    <w:rsid w:val="00A6749C"/>
    <w:rsid w:val="00A67804"/>
    <w:rsid w:val="00A723F9"/>
    <w:rsid w:val="00A77693"/>
    <w:rsid w:val="00A815E6"/>
    <w:rsid w:val="00A82A0B"/>
    <w:rsid w:val="00A82F5E"/>
    <w:rsid w:val="00A87807"/>
    <w:rsid w:val="00A910BE"/>
    <w:rsid w:val="00A93D92"/>
    <w:rsid w:val="00A95D5C"/>
    <w:rsid w:val="00AA4695"/>
    <w:rsid w:val="00AA4C5E"/>
    <w:rsid w:val="00AA66C0"/>
    <w:rsid w:val="00AB3F18"/>
    <w:rsid w:val="00AB4981"/>
    <w:rsid w:val="00AC0018"/>
    <w:rsid w:val="00AC4642"/>
    <w:rsid w:val="00AC5AC7"/>
    <w:rsid w:val="00AC68E8"/>
    <w:rsid w:val="00AD0A1F"/>
    <w:rsid w:val="00AD1AFB"/>
    <w:rsid w:val="00AD57B9"/>
    <w:rsid w:val="00AD5CC9"/>
    <w:rsid w:val="00AD7459"/>
    <w:rsid w:val="00AE02A3"/>
    <w:rsid w:val="00AE12BD"/>
    <w:rsid w:val="00AE1A8E"/>
    <w:rsid w:val="00AE2038"/>
    <w:rsid w:val="00AE2757"/>
    <w:rsid w:val="00AE2EE6"/>
    <w:rsid w:val="00AF03AB"/>
    <w:rsid w:val="00AF26A2"/>
    <w:rsid w:val="00AF2E6E"/>
    <w:rsid w:val="00AF3F25"/>
    <w:rsid w:val="00AF5BD4"/>
    <w:rsid w:val="00AF691E"/>
    <w:rsid w:val="00AF72AE"/>
    <w:rsid w:val="00B00073"/>
    <w:rsid w:val="00B00C25"/>
    <w:rsid w:val="00B03E00"/>
    <w:rsid w:val="00B041CA"/>
    <w:rsid w:val="00B07F29"/>
    <w:rsid w:val="00B12220"/>
    <w:rsid w:val="00B16F71"/>
    <w:rsid w:val="00B17BB0"/>
    <w:rsid w:val="00B20F49"/>
    <w:rsid w:val="00B21F12"/>
    <w:rsid w:val="00B22B44"/>
    <w:rsid w:val="00B338AF"/>
    <w:rsid w:val="00B37254"/>
    <w:rsid w:val="00B431D5"/>
    <w:rsid w:val="00B43363"/>
    <w:rsid w:val="00B433C9"/>
    <w:rsid w:val="00B542C6"/>
    <w:rsid w:val="00B578FB"/>
    <w:rsid w:val="00B60A46"/>
    <w:rsid w:val="00B64100"/>
    <w:rsid w:val="00B659FA"/>
    <w:rsid w:val="00B67EBD"/>
    <w:rsid w:val="00B70E00"/>
    <w:rsid w:val="00B74562"/>
    <w:rsid w:val="00B74774"/>
    <w:rsid w:val="00B770E5"/>
    <w:rsid w:val="00B93E07"/>
    <w:rsid w:val="00B94C46"/>
    <w:rsid w:val="00B95278"/>
    <w:rsid w:val="00B96470"/>
    <w:rsid w:val="00B97ED8"/>
    <w:rsid w:val="00BA2AFE"/>
    <w:rsid w:val="00BA481E"/>
    <w:rsid w:val="00BA523B"/>
    <w:rsid w:val="00BB2A9D"/>
    <w:rsid w:val="00BB3B83"/>
    <w:rsid w:val="00BB3B93"/>
    <w:rsid w:val="00BB5FC7"/>
    <w:rsid w:val="00BB67D4"/>
    <w:rsid w:val="00BB6A91"/>
    <w:rsid w:val="00BC3A25"/>
    <w:rsid w:val="00BC3B9A"/>
    <w:rsid w:val="00BC7C1F"/>
    <w:rsid w:val="00BD26E9"/>
    <w:rsid w:val="00BD40AF"/>
    <w:rsid w:val="00BD6333"/>
    <w:rsid w:val="00BD6D53"/>
    <w:rsid w:val="00BE2CFD"/>
    <w:rsid w:val="00BE64A3"/>
    <w:rsid w:val="00BE7AF5"/>
    <w:rsid w:val="00BF0796"/>
    <w:rsid w:val="00BF0966"/>
    <w:rsid w:val="00BF09E1"/>
    <w:rsid w:val="00BF434B"/>
    <w:rsid w:val="00BF74C3"/>
    <w:rsid w:val="00BF7E23"/>
    <w:rsid w:val="00C043F9"/>
    <w:rsid w:val="00C05EDA"/>
    <w:rsid w:val="00C06D63"/>
    <w:rsid w:val="00C109E7"/>
    <w:rsid w:val="00C1133A"/>
    <w:rsid w:val="00C117A4"/>
    <w:rsid w:val="00C124EF"/>
    <w:rsid w:val="00C12F95"/>
    <w:rsid w:val="00C1451B"/>
    <w:rsid w:val="00C21448"/>
    <w:rsid w:val="00C22A19"/>
    <w:rsid w:val="00C233F7"/>
    <w:rsid w:val="00C24765"/>
    <w:rsid w:val="00C25EAB"/>
    <w:rsid w:val="00C262AA"/>
    <w:rsid w:val="00C266E5"/>
    <w:rsid w:val="00C30CAC"/>
    <w:rsid w:val="00C33D11"/>
    <w:rsid w:val="00C341FB"/>
    <w:rsid w:val="00C369C9"/>
    <w:rsid w:val="00C40484"/>
    <w:rsid w:val="00C406D0"/>
    <w:rsid w:val="00C5393A"/>
    <w:rsid w:val="00C53A73"/>
    <w:rsid w:val="00C54BAF"/>
    <w:rsid w:val="00C56F73"/>
    <w:rsid w:val="00C668DB"/>
    <w:rsid w:val="00C66969"/>
    <w:rsid w:val="00C6754B"/>
    <w:rsid w:val="00C71903"/>
    <w:rsid w:val="00C74CC2"/>
    <w:rsid w:val="00C769C0"/>
    <w:rsid w:val="00C77762"/>
    <w:rsid w:val="00C77BE5"/>
    <w:rsid w:val="00C77D3E"/>
    <w:rsid w:val="00C80DC9"/>
    <w:rsid w:val="00C83191"/>
    <w:rsid w:val="00C93F99"/>
    <w:rsid w:val="00C949F4"/>
    <w:rsid w:val="00CB0626"/>
    <w:rsid w:val="00CB416F"/>
    <w:rsid w:val="00CB71B6"/>
    <w:rsid w:val="00CC12B5"/>
    <w:rsid w:val="00CC237A"/>
    <w:rsid w:val="00CD0A46"/>
    <w:rsid w:val="00CD2657"/>
    <w:rsid w:val="00CD36D5"/>
    <w:rsid w:val="00CD4949"/>
    <w:rsid w:val="00CE029D"/>
    <w:rsid w:val="00CE141A"/>
    <w:rsid w:val="00CE4360"/>
    <w:rsid w:val="00CE6F17"/>
    <w:rsid w:val="00CF06F5"/>
    <w:rsid w:val="00CF4969"/>
    <w:rsid w:val="00CF4F1A"/>
    <w:rsid w:val="00CF5B27"/>
    <w:rsid w:val="00CF6A0E"/>
    <w:rsid w:val="00D01162"/>
    <w:rsid w:val="00D0199C"/>
    <w:rsid w:val="00D01A15"/>
    <w:rsid w:val="00D100C5"/>
    <w:rsid w:val="00D11731"/>
    <w:rsid w:val="00D16E26"/>
    <w:rsid w:val="00D21352"/>
    <w:rsid w:val="00D2246F"/>
    <w:rsid w:val="00D26038"/>
    <w:rsid w:val="00D27D18"/>
    <w:rsid w:val="00D3021E"/>
    <w:rsid w:val="00D31807"/>
    <w:rsid w:val="00D323E0"/>
    <w:rsid w:val="00D32882"/>
    <w:rsid w:val="00D34371"/>
    <w:rsid w:val="00D364FC"/>
    <w:rsid w:val="00D40638"/>
    <w:rsid w:val="00D419B4"/>
    <w:rsid w:val="00D42F22"/>
    <w:rsid w:val="00D44AD4"/>
    <w:rsid w:val="00D45292"/>
    <w:rsid w:val="00D464CC"/>
    <w:rsid w:val="00D47302"/>
    <w:rsid w:val="00D55943"/>
    <w:rsid w:val="00D56ACF"/>
    <w:rsid w:val="00D60932"/>
    <w:rsid w:val="00D61CC1"/>
    <w:rsid w:val="00D62A7C"/>
    <w:rsid w:val="00D66926"/>
    <w:rsid w:val="00D67F9D"/>
    <w:rsid w:val="00D70437"/>
    <w:rsid w:val="00D70989"/>
    <w:rsid w:val="00D71CBE"/>
    <w:rsid w:val="00D72D8E"/>
    <w:rsid w:val="00D72FBB"/>
    <w:rsid w:val="00D82249"/>
    <w:rsid w:val="00D84C89"/>
    <w:rsid w:val="00D91AA4"/>
    <w:rsid w:val="00D92987"/>
    <w:rsid w:val="00D94075"/>
    <w:rsid w:val="00DA037D"/>
    <w:rsid w:val="00DA36B9"/>
    <w:rsid w:val="00DA509E"/>
    <w:rsid w:val="00DA6062"/>
    <w:rsid w:val="00DA7351"/>
    <w:rsid w:val="00DA7E88"/>
    <w:rsid w:val="00DB4645"/>
    <w:rsid w:val="00DB7702"/>
    <w:rsid w:val="00DC01AB"/>
    <w:rsid w:val="00DC1B92"/>
    <w:rsid w:val="00DC2779"/>
    <w:rsid w:val="00DC46D2"/>
    <w:rsid w:val="00DC76D9"/>
    <w:rsid w:val="00DC7F94"/>
    <w:rsid w:val="00DD0CD4"/>
    <w:rsid w:val="00DD54E1"/>
    <w:rsid w:val="00DE065F"/>
    <w:rsid w:val="00DE3E79"/>
    <w:rsid w:val="00DE641D"/>
    <w:rsid w:val="00DF0439"/>
    <w:rsid w:val="00DF0C5D"/>
    <w:rsid w:val="00DF30A5"/>
    <w:rsid w:val="00DF432C"/>
    <w:rsid w:val="00DF43F3"/>
    <w:rsid w:val="00DF66A7"/>
    <w:rsid w:val="00DF6DF3"/>
    <w:rsid w:val="00DF7C9C"/>
    <w:rsid w:val="00E0044F"/>
    <w:rsid w:val="00E01466"/>
    <w:rsid w:val="00E03AFD"/>
    <w:rsid w:val="00E06F87"/>
    <w:rsid w:val="00E102F0"/>
    <w:rsid w:val="00E11BA2"/>
    <w:rsid w:val="00E12E40"/>
    <w:rsid w:val="00E13122"/>
    <w:rsid w:val="00E16BAC"/>
    <w:rsid w:val="00E21C07"/>
    <w:rsid w:val="00E2646A"/>
    <w:rsid w:val="00E2761B"/>
    <w:rsid w:val="00E27E34"/>
    <w:rsid w:val="00E31A7D"/>
    <w:rsid w:val="00E33D73"/>
    <w:rsid w:val="00E3611C"/>
    <w:rsid w:val="00E37F1D"/>
    <w:rsid w:val="00E41CB9"/>
    <w:rsid w:val="00E42E74"/>
    <w:rsid w:val="00E434F2"/>
    <w:rsid w:val="00E4350F"/>
    <w:rsid w:val="00E43690"/>
    <w:rsid w:val="00E43C34"/>
    <w:rsid w:val="00E44242"/>
    <w:rsid w:val="00E4536E"/>
    <w:rsid w:val="00E45B9D"/>
    <w:rsid w:val="00E52909"/>
    <w:rsid w:val="00E554BF"/>
    <w:rsid w:val="00E62599"/>
    <w:rsid w:val="00E67158"/>
    <w:rsid w:val="00E7207F"/>
    <w:rsid w:val="00E75636"/>
    <w:rsid w:val="00E75BF4"/>
    <w:rsid w:val="00E76587"/>
    <w:rsid w:val="00E821BB"/>
    <w:rsid w:val="00E83F22"/>
    <w:rsid w:val="00E86016"/>
    <w:rsid w:val="00E875AF"/>
    <w:rsid w:val="00E92994"/>
    <w:rsid w:val="00E941A0"/>
    <w:rsid w:val="00E96AB9"/>
    <w:rsid w:val="00EA38E6"/>
    <w:rsid w:val="00EA60DA"/>
    <w:rsid w:val="00EB27DA"/>
    <w:rsid w:val="00EB66B8"/>
    <w:rsid w:val="00EC0685"/>
    <w:rsid w:val="00EC1D82"/>
    <w:rsid w:val="00EC4C3C"/>
    <w:rsid w:val="00EC59CE"/>
    <w:rsid w:val="00ED2216"/>
    <w:rsid w:val="00ED5E23"/>
    <w:rsid w:val="00ED6B50"/>
    <w:rsid w:val="00ED6D5E"/>
    <w:rsid w:val="00EE2783"/>
    <w:rsid w:val="00EE3A06"/>
    <w:rsid w:val="00EE63A9"/>
    <w:rsid w:val="00EE6598"/>
    <w:rsid w:val="00EF22F2"/>
    <w:rsid w:val="00EF359B"/>
    <w:rsid w:val="00EF3923"/>
    <w:rsid w:val="00EF598D"/>
    <w:rsid w:val="00EF6028"/>
    <w:rsid w:val="00EF71F4"/>
    <w:rsid w:val="00F0093C"/>
    <w:rsid w:val="00F00D32"/>
    <w:rsid w:val="00F0105E"/>
    <w:rsid w:val="00F0245D"/>
    <w:rsid w:val="00F02DDC"/>
    <w:rsid w:val="00F0528B"/>
    <w:rsid w:val="00F05E9B"/>
    <w:rsid w:val="00F07CCE"/>
    <w:rsid w:val="00F11AC8"/>
    <w:rsid w:val="00F13C7A"/>
    <w:rsid w:val="00F1609D"/>
    <w:rsid w:val="00F2451A"/>
    <w:rsid w:val="00F255FD"/>
    <w:rsid w:val="00F336E8"/>
    <w:rsid w:val="00F35F75"/>
    <w:rsid w:val="00F371AE"/>
    <w:rsid w:val="00F43E73"/>
    <w:rsid w:val="00F4456F"/>
    <w:rsid w:val="00F45411"/>
    <w:rsid w:val="00F4543E"/>
    <w:rsid w:val="00F46C08"/>
    <w:rsid w:val="00F46FB8"/>
    <w:rsid w:val="00F50737"/>
    <w:rsid w:val="00F508AC"/>
    <w:rsid w:val="00F5273A"/>
    <w:rsid w:val="00F55329"/>
    <w:rsid w:val="00F561D8"/>
    <w:rsid w:val="00F57DF3"/>
    <w:rsid w:val="00F61DC7"/>
    <w:rsid w:val="00F63BF8"/>
    <w:rsid w:val="00F71FC0"/>
    <w:rsid w:val="00F74B8C"/>
    <w:rsid w:val="00F7694B"/>
    <w:rsid w:val="00F77294"/>
    <w:rsid w:val="00F85B22"/>
    <w:rsid w:val="00F85E48"/>
    <w:rsid w:val="00F865A3"/>
    <w:rsid w:val="00F9201D"/>
    <w:rsid w:val="00F92C2B"/>
    <w:rsid w:val="00F9307D"/>
    <w:rsid w:val="00F94206"/>
    <w:rsid w:val="00FA00EE"/>
    <w:rsid w:val="00FA0BF8"/>
    <w:rsid w:val="00FA0E4B"/>
    <w:rsid w:val="00FA0F2B"/>
    <w:rsid w:val="00FA2459"/>
    <w:rsid w:val="00FA3034"/>
    <w:rsid w:val="00FA340A"/>
    <w:rsid w:val="00FA5E41"/>
    <w:rsid w:val="00FA75BA"/>
    <w:rsid w:val="00FA7E8C"/>
    <w:rsid w:val="00FB0661"/>
    <w:rsid w:val="00FB1737"/>
    <w:rsid w:val="00FB2096"/>
    <w:rsid w:val="00FB212D"/>
    <w:rsid w:val="00FB23DD"/>
    <w:rsid w:val="00FB445E"/>
    <w:rsid w:val="00FB4641"/>
    <w:rsid w:val="00FC3172"/>
    <w:rsid w:val="00FC4013"/>
    <w:rsid w:val="00FC4433"/>
    <w:rsid w:val="00FD2991"/>
    <w:rsid w:val="00FD3213"/>
    <w:rsid w:val="00FD35BA"/>
    <w:rsid w:val="00FD3CD7"/>
    <w:rsid w:val="00FE0130"/>
    <w:rsid w:val="00FE0A05"/>
    <w:rsid w:val="00FE1478"/>
    <w:rsid w:val="00FE200D"/>
    <w:rsid w:val="00FE3E31"/>
    <w:rsid w:val="00FE59D2"/>
    <w:rsid w:val="00FE6E0F"/>
    <w:rsid w:val="00FE79F7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589845"/>
  <w15:docId w15:val="{2FCCC029-F3A2-4314-A954-7896D0B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2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eastAsia="pl-PL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29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rFonts w:cs="Liberation Serif"/>
      <w:b w:val="0"/>
      <w:bCs w:val="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ascii="Symbol" w:hAnsi="Symbol" w:cs="Symbol" w:hint="default"/>
      <w:sz w:val="28"/>
      <w:szCs w:val="28"/>
      <w:highlight w:val="yellow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i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tabulatory">
    <w:name w:val="tabulatory"/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Domylnaczcionkaakapitu3">
    <w:name w:val="Domyślna czcionka akapitu3"/>
  </w:style>
  <w:style w:type="character" w:customStyle="1" w:styleId="FootnoteCharacters">
    <w:name w:val="Footnote Characters"/>
    <w:rPr>
      <w:vertAlign w:val="superscript"/>
    </w:rPr>
  </w:style>
  <w:style w:type="character" w:customStyle="1" w:styleId="ListLabel436">
    <w:name w:val="ListLabel 436"/>
    <w:rPr>
      <w:rFonts w:cs="Wingdings"/>
      <w:color w:val="1F3864"/>
    </w:rPr>
  </w:style>
  <w:style w:type="character" w:customStyle="1" w:styleId="ListLabel437">
    <w:name w:val="ListLabel 437"/>
    <w:rPr>
      <w:rFonts w:cs="Courier New"/>
    </w:rPr>
  </w:style>
  <w:style w:type="character" w:customStyle="1" w:styleId="ListLabel438">
    <w:name w:val="ListLabel 438"/>
    <w:rPr>
      <w:rFonts w:cs="Wingdings"/>
    </w:rPr>
  </w:style>
  <w:style w:type="character" w:customStyle="1" w:styleId="ListLabel439">
    <w:name w:val="ListLabel 439"/>
    <w:rPr>
      <w:rFonts w:cs="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yrnieniedelikatne1">
    <w:name w:val="Wyróżnienie delikatne1"/>
    <w:rPr>
      <w:rFonts w:ascii="Calibri" w:hAnsi="Calibri" w:cs="Calibri"/>
      <w:i/>
      <w:iCs/>
      <w:color w:val="404040"/>
      <w:sz w:val="20"/>
    </w:rPr>
  </w:style>
  <w:style w:type="character" w:customStyle="1" w:styleId="czeindeksu">
    <w:name w:val="Łącze indeksu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Legenda1">
    <w:name w:val="Legenda1"/>
    <w:basedOn w:val="Normalny"/>
    <w:next w:val="Normalny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wykazurde1">
    <w:name w:val="Nagłówek wykazu źródeł1"/>
    <w:basedOn w:val="Nagwek10"/>
    <w:pPr>
      <w:suppressLineNumbers/>
    </w:pPr>
    <w:rPr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customStyle="1" w:styleId="Legenda3">
    <w:name w:val="Legenda3"/>
    <w:basedOn w:val="Normalny"/>
    <w:pPr>
      <w:spacing w:before="240" w:after="120"/>
    </w:pPr>
    <w:rPr>
      <w:b/>
      <w:iCs/>
      <w:color w:val="1F3864"/>
      <w:szCs w:val="18"/>
    </w:rPr>
  </w:style>
  <w:style w:type="paragraph" w:styleId="Spistreci3">
    <w:name w:val="toc 3"/>
    <w:basedOn w:val="Indeks"/>
    <w:uiPriority w:val="39"/>
    <w:qFormat/>
    <w:pPr>
      <w:tabs>
        <w:tab w:val="right" w:leader="dot" w:pos="8506"/>
      </w:tabs>
      <w:spacing w:line="276" w:lineRule="auto"/>
    </w:pPr>
    <w:rPr>
      <w:rFonts w:ascii="Liberation Serif" w:hAnsi="Liberation Serif" w:cs="Liberation Serif"/>
    </w:rPr>
  </w:style>
  <w:style w:type="paragraph" w:styleId="Spistreci2">
    <w:name w:val="toc 2"/>
    <w:basedOn w:val="Indeks"/>
    <w:uiPriority w:val="39"/>
    <w:qFormat/>
    <w:pPr>
      <w:tabs>
        <w:tab w:val="right" w:leader="dot" w:pos="8789"/>
      </w:tabs>
      <w:spacing w:line="276" w:lineRule="auto"/>
      <w:ind w:left="283"/>
    </w:pPr>
    <w:rPr>
      <w:rFonts w:ascii="Liberation Serif" w:hAnsi="Liberation Serif" w:cs="Liberation Serif"/>
    </w:rPr>
  </w:style>
  <w:style w:type="paragraph" w:styleId="Bezodstpw">
    <w:name w:val="No Spacing"/>
    <w:qFormat/>
    <w:pPr>
      <w:suppressAutoHyphens/>
    </w:pPr>
    <w:rPr>
      <w:kern w:val="2"/>
      <w:sz w:val="24"/>
      <w:lang w:eastAsia="zh-CN"/>
    </w:rPr>
  </w:style>
  <w:style w:type="character" w:styleId="Odwoanieprzypisukocowego">
    <w:name w:val="endnote reference"/>
    <w:uiPriority w:val="99"/>
    <w:semiHidden/>
    <w:unhideWhenUsed/>
    <w:rsid w:val="00593548"/>
    <w:rPr>
      <w:vertAlign w:val="superscript"/>
    </w:rPr>
  </w:style>
  <w:style w:type="character" w:customStyle="1" w:styleId="Nagwek5Znak">
    <w:name w:val="Nagłówek 5 Znak"/>
    <w:link w:val="Nagwek5"/>
    <w:uiPriority w:val="9"/>
    <w:rsid w:val="00512913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Listapunktowana2">
    <w:name w:val="List Bullet 2"/>
    <w:basedOn w:val="Normalny"/>
    <w:uiPriority w:val="99"/>
    <w:unhideWhenUsed/>
    <w:rsid w:val="00512913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129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1291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12913"/>
    <w:pPr>
      <w:spacing w:after="120" w:line="240" w:lineRule="auto"/>
      <w:ind w:firstLine="210"/>
    </w:pPr>
  </w:style>
  <w:style w:type="character" w:customStyle="1" w:styleId="TekstpodstawowyZnak">
    <w:name w:val="Tekst podstawowy Znak"/>
    <w:link w:val="Tekstpodstawowy"/>
    <w:rsid w:val="00512913"/>
    <w:rPr>
      <w:kern w:val="2"/>
      <w:sz w:val="24"/>
      <w:lang w:eastAsia="zh-C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12913"/>
    <w:rPr>
      <w:kern w:val="2"/>
      <w:sz w:val="24"/>
      <w:lang w:eastAsia="zh-CN"/>
    </w:rPr>
  </w:style>
  <w:style w:type="paragraph" w:customStyle="1" w:styleId="Default">
    <w:name w:val="Default"/>
    <w:rsid w:val="00382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1C78C7"/>
    <w:pPr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70437"/>
  </w:style>
  <w:style w:type="character" w:customStyle="1" w:styleId="highlight">
    <w:name w:val="highlight"/>
    <w:basedOn w:val="Domylnaczcionkaakapitu"/>
    <w:rsid w:val="00D0199C"/>
  </w:style>
  <w:style w:type="character" w:styleId="Uwydatnienie">
    <w:name w:val="Emphasis"/>
    <w:basedOn w:val="Domylnaczcionkaakapitu"/>
    <w:uiPriority w:val="20"/>
    <w:qFormat/>
    <w:rsid w:val="00D0199C"/>
    <w:rPr>
      <w:i/>
      <w:iCs/>
    </w:rPr>
  </w:style>
  <w:style w:type="table" w:styleId="Tabela-Siatka">
    <w:name w:val="Table Grid"/>
    <w:basedOn w:val="Standardowy"/>
    <w:uiPriority w:val="59"/>
    <w:rsid w:val="0052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815E6"/>
    <w:pPr>
      <w:tabs>
        <w:tab w:val="right" w:leader="dot" w:pos="9062"/>
      </w:tabs>
      <w:spacing w:after="100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1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190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1903"/>
    <w:rPr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03"/>
    <w:rPr>
      <w:b/>
      <w:bCs/>
      <w:kern w:val="2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7F07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pl-PL"/>
    </w:rPr>
  </w:style>
  <w:style w:type="paragraph" w:customStyle="1" w:styleId="Standard">
    <w:name w:val="Standard"/>
    <w:rsid w:val="00EE63A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paragraph" w:styleId="Lista2">
    <w:name w:val="List 2"/>
    <w:basedOn w:val="Normalny"/>
    <w:uiPriority w:val="99"/>
    <w:unhideWhenUsed/>
    <w:rsid w:val="00C74CC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C74CC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BUD&#379;ET\stan%20mienia%20-%2015.11.2003%20r.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pczerwinski\!!!_Karolina\ANALIZA%20STANU%20GOSPODARKI%20ODPADAMI\O)bliczenia%20do%20analizy%20za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Documents\pczerwinski\!!!_Karolina\ANALIZA%20STANU%20GOSPODARKI%20ODPADAMI\obliczenia_odpady%202016-2022.od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Documents\pczerwinski\!!!_Karolina\ANALIZA%20STANU%20GOSPODARKI%20ODPADAMI\O)bliczenia%20do%20analizy%20za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Koszty</a:t>
            </a:r>
            <a:r>
              <a:rPr lang="pl-PL" baseline="0"/>
              <a:t> gminnego systemu gospodarowania odpadami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188726849284684"/>
          <c:w val="1"/>
          <c:h val="0.491707053343684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85-4B7F-AAD3-D1705A62E8AC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85-4B7F-AAD3-D1705A62E8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85-4B7F-AAD3-D1705A62E8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985-4B7F-AAD3-D1705A62E8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985-4B7F-AAD3-D1705A62E8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985-4B7F-AAD3-D1705A62E8A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985-4B7F-AAD3-D1705A62E8A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985-4B7F-AAD3-D1705A62E8A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985-4B7F-AAD3-D1705A62E8A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985-4B7F-AAD3-D1705A62E8AC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85-4B7F-AAD3-D1705A62E8A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85-4B7F-AAD3-D1705A62E8A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985-4B7F-AAD3-D1705A62E8A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985-4B7F-AAD3-D1705A62E8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Arkusz1!$F$4:$F$13</c:f>
              <c:strCache>
                <c:ptCount val="10"/>
                <c:pt idx="0">
                  <c:v>Odbiór i zagospodarowanie odpadów komunalnych – sektor I</c:v>
                </c:pt>
                <c:pt idx="1">
                  <c:v>Odbiór i zagospodarowanie odpadów komunalnych – sektor II</c:v>
                </c:pt>
                <c:pt idx="2">
                  <c:v>Prowadzenie PSZOK w Łężycach </c:v>
                </c:pt>
                <c:pt idx="3">
                  <c:v>Prowadzenie PSZOK w Wejherowie (2 miesiące działania)</c:v>
                </c:pt>
                <c:pt idx="4">
                  <c:v>Składka KZG „Dolina Redy i Chylonki, w tym prowadzenie PZON w Bolszewie </c:v>
                </c:pt>
                <c:pt idx="5">
                  <c:v>Koszty komornicze, księgowe, w tym  oprogramowanie specjalistyczne </c:v>
                </c:pt>
                <c:pt idx="6">
                  <c:v>Inne koszty: Koszty inkasa, umów zlecenie i ZFŚS</c:v>
                </c:pt>
                <c:pt idx="7">
                  <c:v>Płace i pochodne</c:v>
                </c:pt>
                <c:pt idx="8">
                  <c:v>Szkolenia</c:v>
                </c:pt>
                <c:pt idx="9">
                  <c:v>Promocja</c:v>
                </c:pt>
              </c:strCache>
            </c:strRef>
          </c:cat>
          <c:val>
            <c:numRef>
              <c:f>Arkusz1!$G$4:$G$13</c:f>
              <c:numCache>
                <c:formatCode>General</c:formatCode>
                <c:ptCount val="10"/>
                <c:pt idx="0">
                  <c:v>3407055.29</c:v>
                </c:pt>
                <c:pt idx="1">
                  <c:v>3415851.98</c:v>
                </c:pt>
                <c:pt idx="2">
                  <c:v>150522.84</c:v>
                </c:pt>
                <c:pt idx="3">
                  <c:v>17451.3</c:v>
                </c:pt>
                <c:pt idx="4">
                  <c:v>128275</c:v>
                </c:pt>
                <c:pt idx="5">
                  <c:v>11503.84</c:v>
                </c:pt>
                <c:pt idx="6">
                  <c:v>47870</c:v>
                </c:pt>
                <c:pt idx="7">
                  <c:v>380166.64</c:v>
                </c:pt>
                <c:pt idx="8">
                  <c:v>398</c:v>
                </c:pt>
                <c:pt idx="9">
                  <c:v>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985-4B7F-AAD3-D1705A62E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18626703920072"/>
          <c:y val="0.66461239880226242"/>
          <c:w val="0.67185523286762117"/>
          <c:h val="0.31684623488965286"/>
        </c:manualLayout>
      </c:layout>
      <c:overlay val="0"/>
      <c:spPr>
        <a:noFill/>
        <a:ln>
          <a:noFill/>
        </a:ln>
        <a:effectLst>
          <a:outerShdw blurRad="63500" sx="102000" sy="102000" algn="ctr" rotWithShape="0">
            <a:prstClr val="black">
              <a:alpha val="40000"/>
            </a:prst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mieszkańców zameldowanych na pobyt stały </a:t>
            </a:r>
          </a:p>
        </c:rich>
      </c:tx>
      <c:layout>
        <c:manualLayout>
          <c:xMode val="edge"/>
          <c:yMode val="edge"/>
          <c:x val="0.15231955380577428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'[O)bliczenia do analizy za 2022.xlsx]Arkusz1'!$H$7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'[O)bliczenia do analizy za 2022.xlsx]Arkusz1'!$H$8</c:f>
              <c:numCache>
                <c:formatCode>General</c:formatCode>
                <c:ptCount val="1"/>
                <c:pt idx="0">
                  <c:v>27000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0-41B8-8AD4-3E811C29C7AC}"/>
            </c:ext>
          </c:extLst>
        </c:ser>
        <c:ser>
          <c:idx val="1"/>
          <c:order val="1"/>
          <c:tx>
            <c:strRef>
              <c:f>'[O)bliczenia do analizy za 2022.xlsx]Arkusz1'!$I$7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'[O)bliczenia do analizy za 2022.xlsx]Arkusz1'!$I$8</c:f>
              <c:numCache>
                <c:formatCode>General</c:formatCode>
                <c:ptCount val="1"/>
                <c:pt idx="0">
                  <c:v>26484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0-41B8-8AD4-3E811C29C7AC}"/>
            </c:ext>
          </c:extLst>
        </c:ser>
        <c:ser>
          <c:idx val="2"/>
          <c:order val="2"/>
          <c:tx>
            <c:strRef>
              <c:f>'[O)bliczenia do analizy za 2022.xlsx]Arkusz1'!$J$7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'[O)bliczenia do analizy za 2022.xlsx]Arkusz1'!$J$8</c:f>
              <c:numCache>
                <c:formatCode>General</c:formatCode>
                <c:ptCount val="1"/>
                <c:pt idx="0">
                  <c:v>25924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0-41B8-8AD4-3E811C29C7AC}"/>
            </c:ext>
          </c:extLst>
        </c:ser>
        <c:ser>
          <c:idx val="3"/>
          <c:order val="3"/>
          <c:tx>
            <c:strRef>
              <c:f>'[O)bliczenia do analizy za 2022.xlsx]Arkusz1'!$K$7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'[O)bliczenia do analizy za 2022.xlsx]Arkusz1'!$K$8</c:f>
              <c:numCache>
                <c:formatCode>General</c:formatCode>
                <c:ptCount val="1"/>
                <c:pt idx="0">
                  <c:v>25401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D0-41B8-8AD4-3E811C29C7AC}"/>
            </c:ext>
          </c:extLst>
        </c:ser>
        <c:ser>
          <c:idx val="4"/>
          <c:order val="4"/>
          <c:tx>
            <c:strRef>
              <c:f>'[O)bliczenia do analizy za 2022.xlsx]Arkusz1'!$L$7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'[O)bliczenia do analizy za 2022.xlsx]Arkusz1'!$L$8</c:f>
              <c:numCache>
                <c:formatCode>General</c:formatCode>
                <c:ptCount val="1"/>
                <c:pt idx="0">
                  <c:v>24728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D0-41B8-8AD4-3E811C29C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695200"/>
        <c:axId val="113491760"/>
      </c:barChart>
      <c:catAx>
        <c:axId val="2126952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13491760"/>
        <c:crosses val="autoZero"/>
        <c:auto val="1"/>
        <c:lblAlgn val="ctr"/>
        <c:lblOffset val="100"/>
        <c:noMultiLvlLbl val="0"/>
      </c:catAx>
      <c:valAx>
        <c:axId val="11349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1269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31630794817822"/>
          <c:y val="0.84316721279405293"/>
          <c:w val="0.59852554607368669"/>
          <c:h val="0.13198806670905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Masa i rodzaj odpadów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37-4693-A416-D8497188686F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37-4693-A416-D8497188686F}"/>
              </c:ext>
            </c:extLst>
          </c:dPt>
          <c:dLbls>
            <c:dLbl>
              <c:idx val="0"/>
              <c:layout>
                <c:manualLayout>
                  <c:x val="-8.79041994750656E-2"/>
                  <c:y val="-0.1454363517060367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Odpady zmieszane 4358,42 Mg
</a:t>
                    </a:r>
                    <a:fld id="{D2883EA9-1FD5-4340-ADDC-FE4DAEC076EA}" type="PERCENTAGE">
                      <a:rPr lang="en-US" baseline="0"/>
                      <a:pPr>
                        <a:defRPr/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80555555555558"/>
                      <c:h val="0.210231481481481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37-4693-A416-D8497188686F}"/>
                </c:ext>
              </c:extLst>
            </c:dLbl>
            <c:dLbl>
              <c:idx val="1"/>
              <c:layout>
                <c:manualLayout>
                  <c:x val="9.8892669415654569E-2"/>
                  <c:y val="-9.99022954662718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Odpady segregowane 5812,25 Mg
</a:t>
                    </a:r>
                    <a:fld id="{0FD0A050-5BAC-4BA9-9178-8E8A5850EECE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20463016989186"/>
                      <c:h val="0.206018170805572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37-4693-A416-D8497188686F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Arkusz1!$S$60:$T$60</c:f>
              <c:numCache>
                <c:formatCode>General</c:formatCode>
                <c:ptCount val="2"/>
                <c:pt idx="0">
                  <c:v>4358.42</c:v>
                </c:pt>
                <c:pt idx="1">
                  <c:v>5812.25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37-4693-A416-D8497188686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07174103237096E-2"/>
          <c:y val="5.1400554097404488E-2"/>
          <c:w val="0.73140048118985135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0FB2-48BB-97EA-CE4FB219F7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trendline>
            <c:spPr>
              <a:ln w="12700">
                <a:solidFill>
                  <a:srgbClr val="FFC000"/>
                </a:solidFill>
                <a:prstDash val="solid"/>
                <a:round/>
              </a:ln>
            </c:spPr>
            <c:trendlineType val="poly"/>
            <c:order val="2"/>
            <c:dispRSqr val="0"/>
            <c:dispEq val="0"/>
          </c:trendline>
          <c:cat>
            <c:numRef>
              <c:f>trend_rr!$C$35:$C$40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trend_rr!$D$35:$D$40</c:f>
              <c:numCache>
                <c:formatCode>General</c:formatCode>
                <c:ptCount val="6"/>
                <c:pt idx="0">
                  <c:v>334</c:v>
                </c:pt>
                <c:pt idx="1">
                  <c:v>341</c:v>
                </c:pt>
                <c:pt idx="2">
                  <c:v>371</c:v>
                </c:pt>
                <c:pt idx="3">
                  <c:v>392</c:v>
                </c:pt>
                <c:pt idx="4">
                  <c:v>403</c:v>
                </c:pt>
                <c:pt idx="5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B-4947-A8ED-D65914106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5873823"/>
        <c:axId val="405879583"/>
      </c:barChart>
      <c:valAx>
        <c:axId val="405879583"/>
        <c:scaling>
          <c:orientation val="minMax"/>
        </c:scaling>
        <c:delete val="0"/>
        <c:axPos val="l"/>
        <c:majorGridlines>
          <c:spPr>
            <a:ln w="9528">
              <a:solidFill>
                <a:srgbClr val="868686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out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405873823"/>
        <c:crosses val="autoZero"/>
        <c:crossBetween val="between"/>
        <c:majorUnit val="100"/>
        <c:minorUnit val="50"/>
      </c:valAx>
      <c:catAx>
        <c:axId val="405873823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8">
            <a:solidFill>
              <a:srgbClr val="868686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pl-PL"/>
          </a:p>
        </c:txPr>
        <c:crossAx val="405879583"/>
        <c:crossesAt val="0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Iloś</a:t>
            </a:r>
            <a:r>
              <a:rPr lang="pl-PL"/>
              <a:t>ć</a:t>
            </a:r>
            <a:r>
              <a:rPr lang="en-US"/>
              <a:t> odpadów b</a:t>
            </a:r>
            <a:r>
              <a:rPr lang="pl-PL"/>
              <a:t>iodegradowalnych w Mg ogółem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39-44F0-8A61-0ACA924C3F15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A39-44F0-8A61-0ACA924C3F1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A39-44F0-8A61-0ACA924C3F1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39-44F0-8A61-0ACA924C3F1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39-44F0-8A61-0ACA924C3F1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39-44F0-8A61-0ACA924C3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Arkusz1!$T$65:$V$65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Arkusz1!$T$66:$V$66</c:f>
              <c:numCache>
                <c:formatCode>General</c:formatCode>
                <c:ptCount val="3"/>
                <c:pt idx="0">
                  <c:v>1787.24</c:v>
                </c:pt>
                <c:pt idx="1">
                  <c:v>2080.48</c:v>
                </c:pt>
                <c:pt idx="2">
                  <c:v>2184.8000000000002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A39-44F0-8A61-0ACA924C3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518079"/>
        <c:axId val="246521439"/>
      </c:barChart>
      <c:catAx>
        <c:axId val="246518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6521439"/>
        <c:crosses val="autoZero"/>
        <c:auto val="1"/>
        <c:lblAlgn val="ctr"/>
        <c:lblOffset val="100"/>
        <c:noMultiLvlLbl val="0"/>
      </c:catAx>
      <c:valAx>
        <c:axId val="246521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6518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927-B496-4E07-8989-85B9B26E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 mienia - 15.11.2003 r.</Template>
  <TotalTime>1323</TotalTime>
  <Pages>20</Pages>
  <Words>5642</Words>
  <Characters>33858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Wejherowo, dnia 06.11.1997 r.</vt:lpstr>
    </vt:vector>
  </TitlesOfParts>
  <Company/>
  <LinksUpToDate>false</LinksUpToDate>
  <CharactersWithSpaces>39422</CharactersWithSpaces>
  <SharedDoc>false</SharedDoc>
  <HLinks>
    <vt:vector size="114" baseType="variant">
      <vt:variant>
        <vt:i4>4390929</vt:i4>
      </vt:variant>
      <vt:variant>
        <vt:i4>108</vt:i4>
      </vt:variant>
      <vt:variant>
        <vt:i4>0</vt:i4>
      </vt:variant>
      <vt:variant>
        <vt:i4>5</vt:i4>
      </vt:variant>
      <vt:variant>
        <vt:lpwstr>http://bip.ugwejherowo.pl/dokumenty/3945</vt:lpwstr>
      </vt:variant>
      <vt:variant>
        <vt:lpwstr/>
      </vt:variant>
      <vt:variant>
        <vt:i4>4390929</vt:i4>
      </vt:variant>
      <vt:variant>
        <vt:i4>105</vt:i4>
      </vt:variant>
      <vt:variant>
        <vt:i4>0</vt:i4>
      </vt:variant>
      <vt:variant>
        <vt:i4>5</vt:i4>
      </vt:variant>
      <vt:variant>
        <vt:lpwstr>http://bip.ugwejherowo.pl/dokumenty/3945</vt:lpwstr>
      </vt:variant>
      <vt:variant>
        <vt:lpwstr/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_Toc69280609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_Toc69280608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_Toc69280607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_Toc69280606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_Toc69280605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_Toc69280604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_Toc69280603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_Toc69280602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_Toc69280601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_Toc69280598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_Toc69280597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_Toc69280596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_Toc69280595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_Toc69280594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_Toc69280593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_Toc69280592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_Toc69280591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 dnia 06.11.1997 r.</dc:title>
  <dc:creator>Karolina Jaszczak</dc:creator>
  <cp:lastModifiedBy>Piotr Czerwiński</cp:lastModifiedBy>
  <cp:revision>27</cp:revision>
  <cp:lastPrinted>2023-04-21T11:22:00Z</cp:lastPrinted>
  <dcterms:created xsi:type="dcterms:W3CDTF">2023-04-06T07:44:00Z</dcterms:created>
  <dcterms:modified xsi:type="dcterms:W3CDTF">2023-04-24T12:51:00Z</dcterms:modified>
</cp:coreProperties>
</file>