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LIV/623/2023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wniosku według właściwości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 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zapoznaniu się ze stanowiskiem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Petycji, stwierdza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braku właściwości Rady Gminy Wejherowo do rozpatrzenia wniosku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zarejestrowanego pod numerem kancelaryjnym 7261 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podjęcia uchwały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nadania Szkole Podstawowej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 imienia Św. Jana Pawła 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 przekazać wniosek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Dyrektor Szkoły Podstawowej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 jako organowi właściwemu do jego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 poprzez powiadomienie wnioskodawcy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rozpatrzenia wniosku.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dniu 24 marca 2023 r. do Urzędu Gminy Wejherowo wpłynął wniosek  złożony przez grupę radnych Gminy Wejherowo w sprawie podjęcia uchwały i działań w celu nadania Szkole Podstawowej nr 2 w Bolszewie imienia Św. Jana Pawła II. Przedmiotowy wniosek uzasadniono wielkimi zasługami Jana Pawła II dla narodu polskiego.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Przewodniczący Rady pismem z dnia 27 marca 2023 r. przekazał wniosek do Komisji Skarg, Wniosków i Petycji w celu zajęcia stanowiska w tej sprawie. Komisja na posiedzeniu w dniu 3 kwietnia 2023 r. zapoznała się z treścią złożonego wniosku oraz wysłuchała wyjaśnień Kierownika Referatu</w:t>
      </w:r>
      <w:r>
        <w:rPr>
          <w:szCs w:val="20"/>
        </w:rPr>
        <w:t xml:space="preserve"> Oświaty</w:t>
      </w:r>
      <w:r>
        <w:rPr>
          <w:szCs w:val="20"/>
        </w:rPr>
        <w:t xml:space="preserve"> i ustaliła, co następuje: Samorządowe Gimnazjum im. Jana Pawła II w Bolszewie w wyniku reformy oświatowej, jako szkoła zakończyło działalność z dniem 31 sierpnia 2017 r.  i od 1 września 2017 r zostało włączone do SP</w:t>
      </w:r>
      <w:r>
        <w:rPr>
          <w:szCs w:val="20"/>
        </w:rPr>
        <w:t xml:space="preserve"> nr 1w</w:t>
      </w:r>
      <w:r>
        <w:rPr>
          <w:szCs w:val="20"/>
        </w:rPr>
        <w:t xml:space="preserve"> Bolszew</w:t>
      </w:r>
      <w:r>
        <w:rPr>
          <w:szCs w:val="20"/>
        </w:rPr>
        <w:t>ie</w:t>
      </w:r>
      <w:r>
        <w:rPr>
          <w:szCs w:val="20"/>
        </w:rPr>
        <w:t xml:space="preserve"> ul. Szkolna 13.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Decyzja o likwidacji gimnazjów</w:t>
      </w:r>
      <w:r>
        <w:rPr>
          <w:szCs w:val="20"/>
        </w:rPr>
        <w:t xml:space="preserve"> </w:t>
      </w:r>
      <w:r>
        <w:rPr>
          <w:szCs w:val="20"/>
        </w:rPr>
        <w:t>spowodowana była  reformą szkolnictwa</w:t>
      </w:r>
      <w:r>
        <w:rPr>
          <w:szCs w:val="20"/>
        </w:rPr>
        <w:t xml:space="preserve"> </w:t>
      </w:r>
      <w:r>
        <w:rPr>
          <w:szCs w:val="20"/>
        </w:rPr>
        <w:t>w całym kraju, wójt nie miał wpływu na likwidację gimnazjum w Bolszewie.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Wobec powyższego, z dniem zakończenia działalności Samorządowego Gimnazjum w Bolszewie, zakończyło się funkcjonowanie imienia ponieważ imię to zostało nadane Samorządowemu Gimnazjum.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Od 2019 r Szkoła Podstawowa w Bolszewie z siedzibą przy ul. Szkolnej 13 funkcjonowała jako jedna szkoła podstawowa, ale w dwóch lokalizacjach prowadzenia zajęć szkolnych: przy ul. Szkolnej 13 i przy ul. Leśnej 35. Obecnie w budynku przy ul. Leśnej 35 funkcjonuje nowo utworzona Szkoła Podstawowa nr 2, która nie ma jeszcze patrona. Zgodnie z obowiązującym rozporządzeniem M</w:t>
      </w:r>
      <w:r>
        <w:rPr>
          <w:szCs w:val="20"/>
        </w:rPr>
        <w:t xml:space="preserve">inistra Edukacji Narodowej </w:t>
      </w:r>
      <w:r>
        <w:rPr>
          <w:szCs w:val="20"/>
        </w:rPr>
        <w:t xml:space="preserve">z 28.02.2019 r. w sprawie szczegółowej organizacji publicznych szkół i publicznych przedszkoli – szkole nadaje imię organ prowadzący szkołę na wniosek rady szkoły, a w przypadku braku rady szkoły - na wspólny wniosek rady pedagogicznej, rady rodziców i samorządu uczniowskiego. Wniosek ten musi zawierać uzasadnienie wyboru imienia, w tym kandydata na patrona szkoły oraz określać plan działań szkoły związanych z nadaniem imienia szkole i przewidywanym terminie uroczystości. </w:t>
      </w:r>
      <w:r>
        <w:rPr>
          <w:szCs w:val="20"/>
        </w:rPr>
        <w:t xml:space="preserve">Proces ten jest długotrwały i rozłożony w czasie. </w:t>
      </w:r>
      <w:r>
        <w:rPr>
          <w:szCs w:val="20"/>
        </w:rPr>
        <w:t>Reasumując, zadaniem Gminy jest tylko podjęcie przez Radę Gminy uchwały o zatwierdzeniu bądź nie uzgodnionego przez społeczność szkolną imienia.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Wobec powyższego Komisja stwierdziła o braku właściwości do rozpatrzenia wniosku w tej sprawie. Wszelkie sugestie dotyczące przyszłego ewentualnego patrona szkoły należy kierować zgodnie z właściwością do Szkoły Podstawowej Nr 2 w Bolszewie. W związku z powyższym Rada Gminy Wejherowo uznała stanowisko Komisji Skarg, Wniosków i Petycji za zasadne i postanowiła przekazać przedmiotowy wniosek do Szkoły Podstawowej Nr 2 w Bolszewie.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792"/>
        <w:gridCol w:w="4792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Hubert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Toma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3A6CF674-5D15-4FD0-B11B-1A7EAC17D814.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3A6CF674-5D15-4FD0-B11B-1A7EAC17D814.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LIV/623/2023 z dnia 26 kwietnia 2023 r.</dc:title>
  <dc:subject>w sprawie przekazania wniosku według właściwości</dc:subject>
  <dc:creator>a.adach</dc:creator>
  <cp:lastModifiedBy>a.adach</cp:lastModifiedBy>
  <cp:revision>1</cp:revision>
  <dcterms:created xsi:type="dcterms:W3CDTF">2023-04-27T13:35:08Z</dcterms:created>
  <dcterms:modified xsi:type="dcterms:W3CDTF">2023-04-27T13:35:08Z</dcterms:modified>
  <cp:category>Akt prawny</cp:category>
</cp:coreProperties>
</file>