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brakowania dokumentacji niearchiwalnej kategorii BE zgromadzonej w archiwum zakładowym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1983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archiwach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późn.zm) oraz na podstawie § 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instrukcji archiwalnej stanowiącej załącznik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rozporządzenia Prezesa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działania archiwów zakładowych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Kultury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Dziedzictwa Narodowego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klasyfikowania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kwalifikowania dokumentacji, przekazywania materiałów archiwalnych do archiwów państwowych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brakowania dokumentacji niearchiwalnej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do brakowania dokumentacji niearchiwalnej wytworzonej przez komórki organizacyjne Urzędu Gminy Wejherowo,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Przewodniczący: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Małgorzata Niemirska-Thiel - Sekretarz Gminy;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Z-ca przewodniczącego: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-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Kohnke - Skarbnik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Karol Wrosz - Kierownik Referatu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Emilia Głogowska- Kierownik Referatu Spraw Obywatelskich;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Machalińska-Murawska- p.o. Kierownik Referatu Inżynierii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Ossowska- Kierownik Referatu Inwestycji i Gospodarki Komunalnej;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Czerwiński- Kierwonik Referatu Gospodarki Odpadami i 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wydziela dokumentację niearchiwalną, której upłynął okres przechowywania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jednolitym rzeczowym wykazie akt, stanowiącym załącznik do Rozporządzenia Prezesa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archiwów zakładowych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późn.zm.), na podstawie spisów zdawczo-odbiorczych akt przechowywanych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archiwum zakładowym.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dokonuje brakowania na wniosek archiwisty zakładowego.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kwalifikowanie dokumentacji niearchiwalnej do zniszczenia na podstawie spisu wytypowanej do      brakowania dokumentacji;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oceny dokumentacji niearchiwalnej;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spisu dokumentacji niearchiwalnej przeznaczonej na makulaturę lub zniszczenie.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po przekazaniu wniosku na brakowanie do Archiwum Państwowego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Gdańsku.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 się 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Wójta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Niemirska-Thiel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D473BA21-4686-4B79-B32B-CE3BC44EBEE9.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47/2023 z dnia 4 maja 2023 r.</dc:title>
  <dc:subject>w sprawie powołania komisji brakowania dokumentacji niearchiwalnej kategorii BE zgromadzonej w^archiwum zakładowym Urzędu Gminy Wejherowo.</dc:subject>
  <dc:creator>pczerwinski</dc:creator>
  <cp:lastModifiedBy>pczerwinski</cp:lastModifiedBy>
  <cp:revision>1</cp:revision>
  <dcterms:created xsi:type="dcterms:W3CDTF">2023-05-08T07:51:39Z</dcterms:created>
  <dcterms:modified xsi:type="dcterms:W3CDTF">2023-05-08T07:51:39Z</dcterms:modified>
  <cp:category>Akt prawny</cp:category>
</cp:coreProperties>
</file>