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pn.: "Opracowanie wielobranżowej dokumentacji projektowo- kosztorysowej dla zadania pt. Rozbudowa Szkoły Podstawowej w Nowym Dworze Wejherowskim"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pn.: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wielobranżowej dokumentacji projektowo-kosztorysowej dla zadania pt. Rozbudowa Szkoły Podstawowej w Nowym Dworze Wejherowskim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Andrzej Potrykus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68F762BD-8613-4BC2-8EF1-0AECA18B4AFE.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 z dnia 22 maja 2023 r.</dc:title>
  <dc:subject>w sprawie powołania Komisji Przetargowej do przeprowadzenia postępowania o^udzielenie zamówienia publicznego pn.: "Opracowanie wielobranżowej dokumentacji projektowo- kosztorysowej dla zadania pt. Rozbudowa Szkoły Podstawowej w Nowym Dworze Wejherowskim"</dc:subject>
  <dc:creator>pczerwinski</dc:creator>
  <cp:lastModifiedBy>pczerwinski</cp:lastModifiedBy>
  <cp:revision>1</cp:revision>
  <dcterms:created xsi:type="dcterms:W3CDTF">2023-05-29T13:30:26Z</dcterms:created>
  <dcterms:modified xsi:type="dcterms:W3CDTF">2023-05-29T13:30:26Z</dcterms:modified>
  <cp:category>Akt prawny</cp:category>
</cp:coreProperties>
</file>