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439D" w14:textId="77777777" w:rsidR="00F23871" w:rsidRDefault="00F23871" w:rsidP="00F23871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45A0C330" w14:textId="77777777" w:rsidR="00F23871" w:rsidRDefault="00F23871" w:rsidP="00F23871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436CEAAB" w14:textId="77777777" w:rsidR="00F23871" w:rsidRDefault="00F23871" w:rsidP="00F23871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LVI Sesja w dniu 28 czerwca 2023 </w:t>
      </w:r>
    </w:p>
    <w:p w14:paraId="447380FB" w14:textId="77777777" w:rsidR="00F23871" w:rsidRDefault="00F23871" w:rsidP="00F23871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1E27F560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28 czerwca 2023, godz. 12:05, wyniki: OBECNY: 21, NIEOBECNY: 0</w:t>
      </w:r>
    </w:p>
    <w:p w14:paraId="7DFD35B1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7601D4FD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LVI Sesji Rady Gminy Wejherowo.</w:t>
      </w:r>
      <w:r>
        <w:rPr>
          <w:rFonts w:ascii="Arial" w:eastAsia="Times New Roman" w:hAnsi="Arial" w:cs="Arial"/>
        </w:rPr>
        <w:t xml:space="preserve"> - czas głosowania: 28 czerwca 2023, godz. 12:08, wyniki: ZA: 21, PRZECIW: 0, WSTRZYMUJĘ SIĘ: 0, BRAK GŁOSU: 0, NIEOBECNI: 0</w:t>
      </w:r>
    </w:p>
    <w:p w14:paraId="3F54DA55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548C26D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LV Sesji Rady Gminy Wejherowo.</w:t>
      </w:r>
      <w:r>
        <w:rPr>
          <w:rFonts w:ascii="Arial" w:eastAsia="Times New Roman" w:hAnsi="Arial" w:cs="Arial"/>
        </w:rPr>
        <w:t xml:space="preserve"> - czas głosowania: 28 czerwca 2023, godz. 12:13, wyniki: ZA: 21, PRZECIW: 0, WSTRZYMUJĘ SIĘ: 0, BRAK GŁOSU: 0, NIEOBECNI: 0</w:t>
      </w:r>
    </w:p>
    <w:p w14:paraId="43579761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2573E88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trybu i sposobu powoływania oraz odwoływania członków Gminnego Zespołu Interdyscyplinarnego w Wejherowie – DRUK Nr 646/23.</w:t>
      </w:r>
      <w:r>
        <w:rPr>
          <w:rFonts w:ascii="Arial" w:eastAsia="Times New Roman" w:hAnsi="Arial" w:cs="Arial"/>
        </w:rPr>
        <w:t xml:space="preserve"> - czas głosowania: 28 czerwca 2023, godz. 12:32, wyniki: ZA: 21, PRZECIW: 0, WSTRZYMUJĘ SIĘ: 0, BRAK GŁOSU: 0, NIEOBECNI: 0</w:t>
      </w:r>
    </w:p>
    <w:p w14:paraId="3806962A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FBB89EB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wniosku o utworzenie sołectwa Zamostne – DRUK Nr 647/23.</w:t>
      </w:r>
      <w:r>
        <w:rPr>
          <w:rFonts w:ascii="Arial" w:eastAsia="Times New Roman" w:hAnsi="Arial" w:cs="Arial"/>
        </w:rPr>
        <w:t xml:space="preserve"> - czas głosowania: 28 </w:t>
      </w:r>
      <w:r>
        <w:rPr>
          <w:rFonts w:ascii="Arial" w:eastAsia="Times New Roman" w:hAnsi="Arial" w:cs="Arial"/>
        </w:rPr>
        <w:lastRenderedPageBreak/>
        <w:t>czerwca 2023, godz. 12:35, wyniki: ZA: 21, PRZECIW: 0, WSTRZYMUJĘ SIĘ: 0, BRAK GŁOSU: 0, NIEOBECNI: 0</w:t>
      </w:r>
    </w:p>
    <w:p w14:paraId="08A6F336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7CD1565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powołania zespołu ds. zaopiniowania kandydatów na ławników – DRUK Nr 648/23.</w:t>
      </w:r>
      <w:r>
        <w:rPr>
          <w:rFonts w:ascii="Arial" w:eastAsia="Times New Roman" w:hAnsi="Arial" w:cs="Arial"/>
        </w:rPr>
        <w:t xml:space="preserve"> - czas głosowania: 28 czerwca 2023, godz. 12:36, wyniki: ZA: 21, PRZECIW: 0, WSTRZYMUJĘ SIĘ: 0, BRAK GŁOSU: 0, NIEOBECNI: 0</w:t>
      </w:r>
    </w:p>
    <w:p w14:paraId="61BA6EB3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835ACE8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nadania nazwy ulicy w miejscowości Nowy Dwór Wejherowski – DRUK Nr 650/23.</w:t>
      </w:r>
      <w:r>
        <w:rPr>
          <w:rFonts w:ascii="Arial" w:eastAsia="Times New Roman" w:hAnsi="Arial" w:cs="Arial"/>
        </w:rPr>
        <w:t xml:space="preserve"> - czas głosowania: 28 czerwca 2023, godz. 12:38, wyniki: ZA: 21, PRZECIW: 0, WSTRZYMUJĘ SIĘ: 0, BRAK GŁOSU: 0, NIEOBECNI: 0</w:t>
      </w:r>
    </w:p>
    <w:p w14:paraId="4E371EFD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3ACC087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wyrażenia zgody na zawarcie umowy dzierżawy na okres powyżej 3 lat – DRUK Nr 651/23.</w:t>
      </w:r>
      <w:r>
        <w:rPr>
          <w:rFonts w:ascii="Arial" w:eastAsia="Times New Roman" w:hAnsi="Arial" w:cs="Arial"/>
        </w:rPr>
        <w:t xml:space="preserve"> - czas głosowania: 28 czerwca 2023, godz. 12:39, wyniki: ZA: 21, PRZECIW: 0, WSTRZYMUJĘ SIĘ: 0, BRAK GŁOSU: 0, NIEOBECNI: 0</w:t>
      </w:r>
    </w:p>
    <w:p w14:paraId="0562D51C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B965363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udzielenia Wójtowi Gminy Wejherowo wotum zaufania – DRUK Nr 652/23.</w:t>
      </w:r>
      <w:r>
        <w:rPr>
          <w:rFonts w:ascii="Arial" w:eastAsia="Times New Roman" w:hAnsi="Arial" w:cs="Arial"/>
        </w:rPr>
        <w:t xml:space="preserve"> - czas głosowania: 28 czerwca 2023, godz. 13:45, wyniki: ZA: 20, PRZECIW: 0, WSTRZYMUJĘ SIĘ: 1, BRAK GŁOSU: 0, NIEOBECNI: 0</w:t>
      </w:r>
    </w:p>
    <w:p w14:paraId="1109C9FF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(WSTRZYMUJĘ SIĘ),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F96E49F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i zatwierdzenia sprawozdania finansowego oraz sprawozdania z wykonania budżetu Gminy Wejherowo za 2022 rok – DRUK Nr 653/23.</w:t>
      </w:r>
      <w:r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lastRenderedPageBreak/>
        <w:t>czas głosowania: 28 czerwca 2023, godz. 14:19, wyniki: ZA: 20, PRZECIW: 0, WSTRZYMUJĘ SIĘ: 0, BRAK GŁOSU: 0, NIEOBECNI: 1</w:t>
      </w:r>
    </w:p>
    <w:p w14:paraId="1ACD8F51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AFFCAF3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udzielenia absolutorium Wójtowi Gminy Wejherowo za rok 2022 – DRUK Nr 654/23.</w:t>
      </w:r>
      <w:r>
        <w:rPr>
          <w:rFonts w:ascii="Arial" w:eastAsia="Times New Roman" w:hAnsi="Arial" w:cs="Arial"/>
        </w:rPr>
        <w:t xml:space="preserve"> - czas głosowania: 28 czerwca 2023, godz. 14:20, wyniki: ZA: 20, PRZECIW: 0, WSTRZYMUJĘ SIĘ: 0, BRAK GŁOSU: 0, NIEOBECNI: 1</w:t>
      </w:r>
    </w:p>
    <w:p w14:paraId="2219B2C8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EEC68B7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przystąpienia do sporządzenia miejscowego planu zagospodarowania przestrzennego dla fragmentu Gościcina w Gminie Wejherowo, obejmującego działkę nr 6718 wraz z przyległą ulicą Kochanowską – DRUK Nr 655/23</w:t>
      </w:r>
      <w:r>
        <w:rPr>
          <w:rFonts w:ascii="Arial" w:eastAsia="Times New Roman" w:hAnsi="Arial" w:cs="Arial"/>
        </w:rPr>
        <w:t xml:space="preserve"> - czas głosowania: 28 czerwca 2023, godz. 14:28, wyniki: ZA: 20, PRZECIW: 0, WSTRZYMUJĘ SIĘ: 0, BRAK GŁOSU: 0, NIEOBECNI: 1</w:t>
      </w:r>
    </w:p>
    <w:p w14:paraId="5E7A07F3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A8FDC75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zmieniająca uchwałę w sprawie zatwierdzenia wyboru przewodniczących komisji stałych Rady Gminy Wejherowo – DRUK 656/23</w:t>
      </w:r>
      <w:r>
        <w:rPr>
          <w:rFonts w:ascii="Arial" w:eastAsia="Times New Roman" w:hAnsi="Arial" w:cs="Arial"/>
        </w:rPr>
        <w:t xml:space="preserve"> - czas głosowania: 28 czerwca 2023, godz. 14:38, wyniki: ZA: 15, PRZECIW: 4, WSTRZYMUJĘ SIĘ: 1, BRAK GŁOSU: 0, NIEOBECNI: 1</w:t>
      </w:r>
    </w:p>
    <w:p w14:paraId="4C092C8D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(PRZECIW),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(PRZECIW),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(WSTRZYMUJĘ SIĘ),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(PRZECIW),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(PRZECIW),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6FEF1F8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657/23</w:t>
      </w:r>
      <w:r>
        <w:rPr>
          <w:rFonts w:ascii="Arial" w:eastAsia="Times New Roman" w:hAnsi="Arial" w:cs="Arial"/>
        </w:rPr>
        <w:t xml:space="preserve"> - czas głosowania: 28 czerwca 2023, godz. 14:44, wyniki: ZA: 20, PRZECIW: 0, WSTRZYMUJĘ SIĘ: 0, BRAK GŁOSU: 0, NIEOBECNI: 1</w:t>
      </w:r>
    </w:p>
    <w:p w14:paraId="4D957B47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AA737DE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 – 2028 - DRUK 658/23</w:t>
      </w:r>
      <w:r>
        <w:rPr>
          <w:rFonts w:ascii="Arial" w:eastAsia="Times New Roman" w:hAnsi="Arial" w:cs="Arial"/>
        </w:rPr>
        <w:t xml:space="preserve"> - czas głosowania: 28 czerwca 2023, godz. 14:45, wyniki: ZA: 20, PRZECIW: 0, WSTRZYMUJĘ SIĘ: 0, BRAK GŁOSU: 0, NIEOBECNI: 1</w:t>
      </w:r>
    </w:p>
    <w:p w14:paraId="7C17411F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232A3DAC" w14:textId="77777777" w:rsidR="00F23871" w:rsidRDefault="00F23871" w:rsidP="00F238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zatwierdzenia Zarządzenia Wójta Gminy Wejherowo nr 77/2023 z dnia 19 czerwca 2023r. w sprawie wprowadzenia zakazu poboru wody do podlewania ogrodów, terenów zielonych, nawadniania upraw rolnych, mycia samochodów oraz napełniania basenów i zbiorników z sieci wodociągowej dla odbiorców z terenu Gminy Wejherowo - DRUK 659/23.</w:t>
      </w:r>
      <w:r>
        <w:rPr>
          <w:rFonts w:ascii="Arial" w:eastAsia="Times New Roman" w:hAnsi="Arial" w:cs="Arial"/>
        </w:rPr>
        <w:t xml:space="preserve"> - czas głosowania: 28 czerwca 2023, godz. 15:20, wyniki: ZA: 17, PRZECIW: 1, WSTRZYMUJĘ SIĘ: 1, BRAK GŁOSU: 0, NIEOBECNI: 2</w:t>
      </w:r>
    </w:p>
    <w:p w14:paraId="268CA942" w14:textId="77777777" w:rsidR="00F23871" w:rsidRDefault="00F23871" w:rsidP="00F23871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(PRZECIW),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(ZA), Wojciech Kuziel (NIEOBECNI),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(NIEOBECNI),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(WSTRZYMUJĘ SIĘ),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D45FE2C" w14:textId="77777777" w:rsidR="00F23871" w:rsidRDefault="00F23871" w:rsidP="00F23871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0134DCD8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16/16</w:t>
      </w:r>
    </w:p>
    <w:p w14:paraId="6408EB83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16/16</w:t>
      </w:r>
    </w:p>
    <w:p w14:paraId="453FDE67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16/16</w:t>
      </w:r>
    </w:p>
    <w:p w14:paraId="3E43E43E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16/16</w:t>
      </w:r>
    </w:p>
    <w:p w14:paraId="4D97FBA9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16/16</w:t>
      </w:r>
    </w:p>
    <w:p w14:paraId="5A9E53C4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Dampc</w:t>
      </w:r>
      <w:proofErr w:type="spellEnd"/>
      <w:r>
        <w:rPr>
          <w:rFonts w:ascii="Arial" w:eastAsia="Times New Roman" w:hAnsi="Arial" w:cs="Arial"/>
        </w:rPr>
        <w:t xml:space="preserve"> Natalia: </w:t>
      </w:r>
      <w:r>
        <w:rPr>
          <w:rFonts w:ascii="Arial" w:eastAsia="Times New Roman" w:hAnsi="Arial" w:cs="Arial"/>
          <w:b/>
          <w:bCs/>
        </w:rPr>
        <w:t>16/16</w:t>
      </w:r>
    </w:p>
    <w:p w14:paraId="07006A16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Danilczyk Tadeusz: </w:t>
      </w:r>
      <w:r>
        <w:rPr>
          <w:rFonts w:ascii="Arial" w:eastAsia="Times New Roman" w:hAnsi="Arial" w:cs="Arial"/>
          <w:b/>
          <w:bCs/>
        </w:rPr>
        <w:t>16/16</w:t>
      </w:r>
    </w:p>
    <w:p w14:paraId="35F28657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16/16</w:t>
      </w:r>
    </w:p>
    <w:p w14:paraId="341881DC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16/16</w:t>
      </w:r>
    </w:p>
    <w:p w14:paraId="2B3AAEFD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16/16</w:t>
      </w:r>
    </w:p>
    <w:p w14:paraId="0557E021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 Marek: </w:t>
      </w:r>
      <w:r>
        <w:rPr>
          <w:rFonts w:ascii="Arial" w:eastAsia="Times New Roman" w:hAnsi="Arial" w:cs="Arial"/>
          <w:b/>
          <w:bCs/>
        </w:rPr>
        <w:t>16/16</w:t>
      </w:r>
    </w:p>
    <w:p w14:paraId="173DF8A7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15/16</w:t>
      </w:r>
    </w:p>
    <w:p w14:paraId="3F78EE04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16/16</w:t>
      </w:r>
    </w:p>
    <w:p w14:paraId="1D4FF702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9/16</w:t>
      </w:r>
    </w:p>
    <w:p w14:paraId="1FC3BC41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16/16</w:t>
      </w:r>
    </w:p>
    <w:p w14:paraId="3319C9C1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16/16</w:t>
      </w:r>
    </w:p>
    <w:p w14:paraId="7F5DB72B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16/16</w:t>
      </w:r>
    </w:p>
    <w:p w14:paraId="4948E674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16/16</w:t>
      </w:r>
    </w:p>
    <w:p w14:paraId="0CBDD778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16/16</w:t>
      </w:r>
    </w:p>
    <w:p w14:paraId="69FFDC93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16/16</w:t>
      </w:r>
    </w:p>
    <w:p w14:paraId="17BDE645" w14:textId="77777777" w:rsidR="00F23871" w:rsidRDefault="00F23871" w:rsidP="00F2387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16/16</w:t>
      </w:r>
    </w:p>
    <w:p w14:paraId="6B37AA00" w14:textId="77777777" w:rsidR="00F23871" w:rsidRDefault="00F23871" w:rsidP="00F23871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5181A009" w14:textId="77777777" w:rsidR="00F23871" w:rsidRDefault="00F23871" w:rsidP="00F2387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pict w14:anchorId="0CC4DB35">
          <v:rect id="_x0000_i1025" style="width:0;height:1.5pt" o:hralign="center" o:hrstd="t" o:hr="t" fillcolor="#a0a0a0" stroked="f"/>
        </w:pict>
      </w:r>
    </w:p>
    <w:p w14:paraId="74E5519B" w14:textId="77777777" w:rsidR="00F23871" w:rsidRDefault="00F23871" w:rsidP="00F2387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0834393E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69A4"/>
    <w:multiLevelType w:val="multilevel"/>
    <w:tmpl w:val="FCC2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7352D"/>
    <w:multiLevelType w:val="multilevel"/>
    <w:tmpl w:val="7F38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650081">
    <w:abstractNumId w:val="0"/>
  </w:num>
  <w:num w:numId="2" w16cid:durableId="143813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71"/>
    <w:rsid w:val="00D215D6"/>
    <w:rsid w:val="00F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C504"/>
  <w15:chartTrackingRefBased/>
  <w15:docId w15:val="{CA7C13C5-8D93-471C-A0AF-B9A911A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87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F238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871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23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10702</Characters>
  <Application>Microsoft Office Word</Application>
  <DocSecurity>0</DocSecurity>
  <Lines>89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2023-06-30T11:33:00Z</dcterms:created>
  <dcterms:modified xsi:type="dcterms:W3CDTF">2023-06-30T11:34:00Z</dcterms:modified>
</cp:coreProperties>
</file>