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 87/2023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stanowiących własność Gminy Wejherowo, przeznaczonych do oddania w dzierżawę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Sporządza się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podaje do publicznej wiadomości wykaz nieruchomości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zarządzenia, stanowiących własność Gminy Wejherowo, przeznaczonych do oddania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dzierżawę. 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wywiesza się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Wejherowo przy ul. Transportowej 1,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zamieszcza się na stronie internetowej tut.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zamieszczeniu wykazu podana zostanie do publicznej wiadomości 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gazecie lokalnej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WÓJT</w:t>
            </w:r>
          </w:p>
          <w:p/>
          <w:p/>
          <w:p>
            <w:pPr>
              <w:jc w:val="center"/>
            </w:pPr>
            <w:r>
              <w:t>Przemysław 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6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 przeznaczonych do oddania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95"/>
        <w:gridCol w:w="1703"/>
        <w:gridCol w:w="1071"/>
        <w:gridCol w:w="1381"/>
        <w:gridCol w:w="2620"/>
        <w:gridCol w:w="2929"/>
        <w:gridCol w:w="2155"/>
        <w:gridCol w:w="2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Lp.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Położenie (obręb)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Nr działki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Pow.</w:t>
            </w:r>
          </w:p>
          <w:p>
            <w:pPr>
              <w:jc w:val="center"/>
            </w:pPr>
            <w:r>
              <w:t xml:space="preserve"> (ha)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Nr księgi wieczystej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Przeznaczenie w miejscowym planie zagospodarowania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 xml:space="preserve">Czynsz dzierżawny            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Sposób zagospodarowania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25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t>1.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>
            <w:pPr>
              <w:jc w:val="center"/>
            </w:pPr>
            <w:r>
              <w:rPr>
                <w:b/>
              </w:rPr>
              <w:t>Gościcino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>
            <w:pPr>
              <w:jc w:val="center"/>
            </w:pPr>
            <w:r>
              <w:t>691/8</w:t>
            </w:r>
          </w:p>
          <w:p>
            <w:pPr>
              <w:jc w:val="center"/>
            </w:pPr>
            <w:r>
              <w:t>część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</w:rPr>
              <w:t xml:space="preserve">0,0400 </w:t>
            </w:r>
          </w:p>
          <w:p>
            <w:pPr>
              <w:jc w:val="center"/>
            </w:pPr>
            <w:r>
              <w:t>w tym użytki i klasy: RIVa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>
            <w:pPr>
              <w:jc w:val="center"/>
            </w:pPr>
            <w:r>
              <w:rPr>
                <w:b/>
              </w:rPr>
              <w:t>GD1W/00042198/7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</w:rPr>
              <w:t xml:space="preserve">01T </w:t>
            </w:r>
            <w:r>
              <w:t>- tereny obsługi infrastruktury teletechnicznej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</w:rPr>
              <w:t>16 000 zł netto/kwartał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</w:rPr>
              <w:t>urządzenia telekomunikacyjne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25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2.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Warszkowo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57/2 cz.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0,0436</w:t>
            </w:r>
          </w:p>
          <w:p>
            <w:pPr>
              <w:jc w:val="center"/>
            </w:pPr>
            <w:r>
              <w:t>w tym użytki i  klasy:</w:t>
            </w:r>
          </w:p>
          <w:p>
            <w:pPr>
              <w:jc w:val="center"/>
            </w:pPr>
            <w:r>
              <w:t>dr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</w:rPr>
              <w:t>GD1W/ 00078633/0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left"/>
            </w:pPr>
            <w:r>
              <w:t>brak planu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0,15 zł netto/1 m² rocznie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</w:rPr>
              <w:t>uprawy rolne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90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3.</w:t>
            </w:r>
          </w:p>
        </w:tc>
        <w:tc>
          <w:tcPr>
            <w:tcW w:w="1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/>
          <w:p/>
          <w:p/>
          <w:p/>
          <w:p>
            <w:pPr>
              <w:jc w:val="center"/>
            </w:pPr>
            <w:r>
              <w:rPr>
                <w:b/>
              </w:rPr>
              <w:t>Gościcino</w:t>
            </w:r>
          </w:p>
          <w:p/>
          <w:p/>
          <w:p/>
          <w:p/>
          <w:p/>
          <w:p/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1156</w:t>
            </w:r>
          </w:p>
          <w:p>
            <w:pPr>
              <w:jc w:val="center"/>
            </w:pPr>
            <w:r>
              <w:t>część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0,2035</w:t>
            </w:r>
            <w:r>
              <w:t xml:space="preserve"> w tym użytki i klasy:</w:t>
            </w:r>
          </w:p>
          <w:p/>
          <w:p>
            <w:pPr>
              <w:jc w:val="center"/>
            </w:pPr>
            <w:r>
              <w:t xml:space="preserve">PsV  </w:t>
            </w:r>
          </w:p>
        </w:tc>
        <w:tc>
          <w:tcPr>
            <w:tcW w:w="2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>
            <w:pPr>
              <w:jc w:val="center"/>
            </w:pPr>
            <w:r>
              <w:rPr>
                <w:b/>
              </w:rPr>
              <w:t>GD1W/00030050/1</w:t>
            </w:r>
          </w:p>
        </w:tc>
        <w:tc>
          <w:tcPr>
            <w:tcW w:w="30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left"/>
            </w:pPr>
            <w:r>
              <w:t xml:space="preserve">częściowo </w:t>
            </w:r>
            <w:r>
              <w:rPr>
                <w:b/>
              </w:rPr>
              <w:t xml:space="preserve">1.KS,U </w:t>
            </w:r>
            <w:r>
              <w:t>- tereny obsługi komunkacji samochodowej, tereny zabudowy usługowej</w:t>
            </w:r>
          </w:p>
          <w:p/>
          <w:p>
            <w:pPr>
              <w:jc w:val="left"/>
            </w:pPr>
            <w:r>
              <w:t xml:space="preserve">częściowo </w:t>
            </w:r>
            <w:r>
              <w:rPr>
                <w:b/>
              </w:rPr>
              <w:t xml:space="preserve">44.KK,KS,U </w:t>
            </w:r>
            <w:r>
              <w:t>tereny transportu i urządzeń kolejowych, tereny obsługi komunkacji samochodowej, tereny zabudowy usługowej</w:t>
            </w:r>
          </w:p>
        </w:tc>
        <w:tc>
          <w:tcPr>
            <w:tcW w:w="2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2 000,00 zł netto/miesięcznie</w:t>
            </w:r>
          </w:p>
        </w:tc>
        <w:tc>
          <w:tcPr>
            <w:tcW w:w="2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pod skład i produkcję materiałów budowlanych 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4.</w:t>
            </w:r>
          </w:p>
        </w:tc>
        <w:tc>
          <w:tcPr>
            <w:tcW w:w="1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1158 część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0,0581 </w:t>
            </w:r>
            <w:r>
              <w:t>w tym użytki i klasy: RVI</w:t>
            </w:r>
          </w:p>
        </w:tc>
        <w:tc>
          <w:tcPr>
            <w:tcW w:w="2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35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5.</w:t>
            </w:r>
          </w:p>
          <w:p/>
          <w:p/>
        </w:tc>
        <w:tc>
          <w:tcPr>
            <w:tcW w:w="1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1157 część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 xml:space="preserve">0,0244 </w:t>
            </w:r>
            <w:r>
              <w:t>w tym użytki i klasy:</w:t>
            </w:r>
          </w:p>
          <w:p>
            <w:pPr>
              <w:jc w:val="center"/>
            </w:pPr>
            <w:r>
              <w:t>dr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GD1W/00067310/0</w:t>
            </w:r>
          </w:p>
        </w:tc>
        <w:tc>
          <w:tcPr>
            <w:tcW w:w="30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35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6.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Kąpino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356</w:t>
            </w:r>
          </w:p>
          <w:p>
            <w:pPr>
              <w:jc w:val="center"/>
            </w:pPr>
            <w:r>
              <w:t>część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0,0700 ha</w:t>
            </w:r>
          </w:p>
          <w:p>
            <w:pPr>
              <w:jc w:val="center"/>
            </w:pPr>
            <w:r>
              <w:t>w tym użytki i klasy: RV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GD1W/00032072/5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 xml:space="preserve">10.41-MN </w:t>
            </w:r>
            <w:r>
              <w:t>tereny zabudowy</w:t>
            </w:r>
          </w:p>
          <w:p>
            <w:pPr>
              <w:jc w:val="center"/>
            </w:pPr>
            <w:r>
              <w:t>mieszkaniowej jednorodzinnej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0,15 zł netto/</w:t>
            </w:r>
          </w:p>
          <w:p>
            <w:pPr>
              <w:jc w:val="center"/>
            </w:pPr>
            <w:r>
              <w:t>miesięcznie/1m²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ogródek przydomowy dla</w:t>
            </w:r>
          </w:p>
          <w:p>
            <w:pPr>
              <w:jc w:val="center"/>
            </w:pPr>
            <w:r>
              <w:t>nieruchomości przyległej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Opis nieruchomości :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Nieruchomość opisana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wykazu, będzie przedmiotem dzierżawy na czas oznaczony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umowie, ale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jednak niż do dnia 31.08.2033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nr LVI/636/2023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wyraziła zgodę na zawarcie umowy dzierżawy na okres do dziesięciu lat nieruchomości opisanej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2, 3, 4, 5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wykazu, będą przedmiotem dzierżawy na czas oznaczony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umowie, ale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jednak niż do dnia 30.06.2028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nr LV/627/2023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wyraziła zgodę na zawarcie umowy dzierżawy na okres kolejnych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 dot. nieruchomości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2, 3, 4, 5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ewid. 356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Kąpinie przy ulicy Wierzbowej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 własność Gminy Wejherowo. Na przedmiotowej nieruchomości brak zabudowy.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Nieruchomość opisana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wykazu, będzie przedmiotem dzierżawy na czas oznaczony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 ale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jednak niż do dnia 30.09.2026 roku.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Dzierżawca będzie ponosić należne podatki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wszelkie ciężary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dzierżawy,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utrzymania terenów zieleni.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czynszu dzierżawnego,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od towarów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 zostanie doliczony podatek VAT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 (poz.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1, 3, 4, 5, 6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Dzierżawa gruntów przeznaczonych na cele rolnicze jest zwolniona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VAT na podstawie 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 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955). Zmiana przepisów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zwolnienia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VAT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 wymagała zmian warunków umowy. (poz.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wykazu).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wnoszenia czynszu będzie ustalony szczegółowo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możliwość zawarcia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umowach dzierżawnych klauzuli, dotyczącej waloryzacji stawek czynszu, na cele inne niż rolne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wskaźnik wzrostu cen towarów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konsumpcyjnych publikowany przez Prezesa Głównego Urzędu Statystycznego.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Zastrzega się wypowiedzenia dzierżawy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 miesięcznym okresem wypowiedzenia,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zmiany sposobu użytkowania nieruchomości, przeznaczenia jej do zbycia, bądź realizacji na niej inwestycji celu publicznego.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Szczegółowych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nieruchomościach objętych niniejszym wykazem, można uzyskać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Gospodarki Przestrzennej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     Urzędu Gminy Wejherowo, 84-200 Wejherowo, ul. Transportowa 1, tel. (58) 738-67-51.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Przewiduje się kary umowne za niezwrócenie przedmiotu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lub stanie pogorszonym.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Wywieszono na tablicy ogłoszeń  od  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736455E9-E1B4-4B0C-B362-4405E85FA4A2.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736455E9-E1B4-4B0C-B362-4405E85FA4A2.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87/2023 z dnia 10 lipca 2023 r.</dc:title>
  <dc:subject>w sprawie sporządzenia i^ogłoszenia wykazu nieruchomości stanowiących własność Gminy Wejherowo, przeznaczonych do oddania w^dzierżawę</dc:subject>
  <dc:creator>pczerwinski</dc:creator>
  <cp:lastModifiedBy>pczerwinski</cp:lastModifiedBy>
  <cp:revision>1</cp:revision>
  <dcterms:created xsi:type="dcterms:W3CDTF">2023-07-13T15:34:59Z</dcterms:created>
  <dcterms:modified xsi:type="dcterms:W3CDTF">2023-07-13T15:34:59Z</dcterms:modified>
  <cp:category>Akt prawny</cp:category>
</cp:coreProperties>
</file>